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45" w:rsidRDefault="00D0564B" w:rsidP="00D0564B">
      <w:pPr>
        <w:pStyle w:val="Default"/>
      </w:pPr>
      <w:bookmarkStart w:id="0" w:name="_GoBack"/>
      <w:bookmarkEnd w:id="0"/>
      <w:r>
        <w:t xml:space="preserve">                    </w:t>
      </w:r>
      <w:r w:rsidRPr="00D0564B">
        <w:rPr>
          <w:noProof/>
        </w:rPr>
        <w:drawing>
          <wp:inline distT="0" distB="0" distL="0" distR="0">
            <wp:extent cx="1420495" cy="1420495"/>
            <wp:effectExtent l="0" t="0" r="8255"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inline>
        </w:drawing>
      </w:r>
    </w:p>
    <w:p w:rsidR="00D0564B" w:rsidRPr="00D0564B" w:rsidRDefault="00D0564B" w:rsidP="00D0564B">
      <w:pPr>
        <w:pStyle w:val="Default"/>
        <w:jc w:val="center"/>
        <w:rPr>
          <w:color w:val="4F81BD" w:themeColor="accent1"/>
          <w:sz w:val="48"/>
          <w:szCs w:val="48"/>
        </w:rPr>
      </w:pPr>
      <w:r w:rsidRPr="00D0564B">
        <w:rPr>
          <w:color w:val="4F81BD" w:themeColor="accent1"/>
          <w:sz w:val="48"/>
          <w:szCs w:val="48"/>
        </w:rPr>
        <w:t xml:space="preserve">Blackheath &amp; Bromley Harriers AC </w:t>
      </w:r>
    </w:p>
    <w:p w:rsidR="005C7F45" w:rsidRPr="00D0564B" w:rsidRDefault="00D0564B" w:rsidP="00D0564B">
      <w:pPr>
        <w:pStyle w:val="Default"/>
        <w:jc w:val="center"/>
        <w:rPr>
          <w:color w:val="4F81BD" w:themeColor="accent1"/>
          <w:sz w:val="48"/>
          <w:szCs w:val="48"/>
        </w:rPr>
      </w:pPr>
      <w:r w:rsidRPr="00D0564B">
        <w:rPr>
          <w:color w:val="4F81BD" w:themeColor="accent1"/>
          <w:sz w:val="48"/>
          <w:szCs w:val="48"/>
        </w:rPr>
        <w:t>Child Protection Policy</w:t>
      </w:r>
    </w:p>
    <w:p w:rsidR="005C7F45" w:rsidRDefault="005C7F45" w:rsidP="005C7F45">
      <w:pPr>
        <w:pStyle w:val="Default"/>
        <w:rPr>
          <w:rFonts w:ascii="Arial" w:hAnsi="Arial" w:cs="Arial"/>
          <w:color w:val="auto"/>
          <w:sz w:val="23"/>
          <w:szCs w:val="23"/>
        </w:rPr>
      </w:pPr>
      <w:r>
        <w:rPr>
          <w:rFonts w:ascii="Arial" w:hAnsi="Arial" w:cs="Arial"/>
          <w:b/>
          <w:bCs/>
          <w:color w:val="auto"/>
          <w:sz w:val="48"/>
          <w:szCs w:val="48"/>
        </w:rPr>
        <w:t xml:space="preserve">                         </w:t>
      </w:r>
      <w:r>
        <w:rPr>
          <w:rFonts w:ascii="Arial" w:hAnsi="Arial" w:cs="Arial"/>
          <w:color w:val="auto"/>
          <w:sz w:val="23"/>
          <w:szCs w:val="23"/>
        </w:rPr>
        <w:t xml:space="preserve">      </w:t>
      </w:r>
    </w:p>
    <w:p w:rsidR="005C7F45" w:rsidRDefault="005C7F45" w:rsidP="005C7F45">
      <w:pPr>
        <w:pStyle w:val="Default"/>
        <w:framePr w:w="3020" w:wrap="auto" w:vAnchor="page" w:hAnchor="page" w:x="526" w:y="663"/>
        <w:rPr>
          <w:rFonts w:ascii="Arial" w:hAnsi="Arial" w:cs="Arial"/>
          <w:color w:val="auto"/>
          <w:sz w:val="23"/>
          <w:szCs w:val="23"/>
        </w:rPr>
      </w:pPr>
    </w:p>
    <w:p w:rsidR="005C7F45" w:rsidRDefault="005C7F45" w:rsidP="005C7F45">
      <w:pPr>
        <w:pStyle w:val="Default"/>
        <w:jc w:val="center"/>
        <w:rPr>
          <w:rFonts w:ascii="Arial" w:hAnsi="Arial" w:cs="Arial"/>
          <w:color w:val="auto"/>
          <w:sz w:val="23"/>
          <w:szCs w:val="23"/>
        </w:rPr>
      </w:pPr>
    </w:p>
    <w:p w:rsidR="005C7F45" w:rsidRDefault="005C7F45" w:rsidP="005C7F45">
      <w:pPr>
        <w:pStyle w:val="Default"/>
        <w:framePr w:w="2927" w:wrap="auto" w:vAnchor="page" w:hAnchor="page" w:x="434" w:y="3069"/>
        <w:rPr>
          <w:rFonts w:ascii="Arial" w:hAnsi="Arial" w:cs="Arial"/>
          <w:color w:val="auto"/>
          <w:sz w:val="23"/>
          <w:szCs w:val="23"/>
        </w:rPr>
      </w:pPr>
    </w:p>
    <w:p w:rsidR="00AC4D61" w:rsidRDefault="00AC4D61" w:rsidP="00AC4D61">
      <w:pPr>
        <w:pStyle w:val="Heading2"/>
        <w:rPr>
          <w:rFonts w:ascii="Arial" w:eastAsiaTheme="minorEastAsia" w:hAnsi="Arial" w:cs="Arial"/>
          <w:b w:val="0"/>
          <w:bCs w:val="0"/>
          <w:color w:val="000000"/>
          <w:sz w:val="22"/>
          <w:szCs w:val="22"/>
        </w:rPr>
      </w:pPr>
    </w:p>
    <w:p w:rsidR="00AC4D61" w:rsidRDefault="00D0564B" w:rsidP="00AC4D61">
      <w:pPr>
        <w:pStyle w:val="Heading2"/>
        <w:rPr>
          <w:rFonts w:ascii="Arial" w:eastAsiaTheme="minorEastAsia" w:hAnsi="Arial" w:cs="Arial"/>
          <w:b w:val="0"/>
          <w:bCs w:val="0"/>
          <w:color w:val="000000"/>
          <w:sz w:val="22"/>
          <w:szCs w:val="22"/>
        </w:rPr>
      </w:pPr>
      <w:r>
        <w:rPr>
          <w:rFonts w:ascii="Arial" w:eastAsiaTheme="minorEastAsia" w:hAnsi="Arial" w:cs="Arial"/>
          <w:b w:val="0"/>
          <w:bCs w:val="0"/>
          <w:color w:val="000000"/>
          <w:sz w:val="22"/>
          <w:szCs w:val="22"/>
        </w:rPr>
        <w:t>May 2017</w:t>
      </w:r>
    </w:p>
    <w:p w:rsidR="005C7F45" w:rsidRPr="00AC4D61" w:rsidRDefault="005C7F45" w:rsidP="00AC4D61">
      <w:pPr>
        <w:pStyle w:val="Heading2"/>
        <w:rPr>
          <w:color w:val="auto"/>
        </w:rPr>
      </w:pPr>
      <w:r w:rsidRPr="00AC4D61">
        <w:rPr>
          <w:color w:val="auto"/>
        </w:rPr>
        <w:t>Table of Contents:</w:t>
      </w:r>
    </w:p>
    <w:bookmarkStart w:id="1" w:name="_Policy_Objectives"/>
    <w:bookmarkEnd w:id="1"/>
    <w:p w:rsidR="005C7F45" w:rsidRPr="00AC4D61" w:rsidRDefault="00D468E7" w:rsidP="00AC4D61">
      <w:pPr>
        <w:pStyle w:val="Heading2"/>
        <w:rPr>
          <w:color w:val="auto"/>
        </w:rPr>
      </w:pPr>
      <w:r>
        <w:rPr>
          <w:color w:val="auto"/>
        </w:rPr>
        <w:fldChar w:fldCharType="begin"/>
      </w:r>
      <w:r w:rsidR="00CF5BE9">
        <w:rPr>
          <w:color w:val="auto"/>
        </w:rPr>
        <w:instrText xml:space="preserve"> HYPERLINK  \l "_Policy_Objectives" </w:instrText>
      </w:r>
      <w:r>
        <w:rPr>
          <w:color w:val="auto"/>
        </w:rPr>
        <w:fldChar w:fldCharType="separate"/>
      </w:r>
      <w:r w:rsidR="005C7F45" w:rsidRPr="00CF5BE9">
        <w:rPr>
          <w:rStyle w:val="Hyperlink"/>
        </w:rPr>
        <w:t>Policy Objectives</w:t>
      </w:r>
      <w:r>
        <w:rPr>
          <w:color w:val="auto"/>
        </w:rPr>
        <w:fldChar w:fldCharType="end"/>
      </w:r>
    </w:p>
    <w:bookmarkStart w:id="2" w:name="_1._Policy_Statement"/>
    <w:bookmarkEnd w:id="2"/>
    <w:p w:rsidR="005C7F45" w:rsidRPr="00CF5BE9" w:rsidRDefault="00D468E7" w:rsidP="00AC4D61">
      <w:pPr>
        <w:pStyle w:val="Heading2"/>
        <w:rPr>
          <w:rStyle w:val="Hyperlink"/>
        </w:rPr>
      </w:pPr>
      <w:r>
        <w:rPr>
          <w:color w:val="auto"/>
          <w:sz w:val="22"/>
          <w:szCs w:val="22"/>
        </w:rPr>
        <w:fldChar w:fldCharType="begin"/>
      </w:r>
      <w:r w:rsidR="00CF5BE9">
        <w:rPr>
          <w:color w:val="auto"/>
          <w:sz w:val="22"/>
          <w:szCs w:val="22"/>
        </w:rPr>
        <w:instrText xml:space="preserve"> HYPERLINK  \l "statement" </w:instrText>
      </w:r>
      <w:r>
        <w:rPr>
          <w:color w:val="auto"/>
          <w:sz w:val="22"/>
          <w:szCs w:val="22"/>
        </w:rPr>
        <w:fldChar w:fldCharType="separate"/>
      </w:r>
      <w:r w:rsidR="005C7F45" w:rsidRPr="00CF5BE9">
        <w:rPr>
          <w:rStyle w:val="Hyperlink"/>
          <w:sz w:val="22"/>
          <w:szCs w:val="22"/>
        </w:rPr>
        <w:t>1. Policy Statement</w:t>
      </w:r>
    </w:p>
    <w:p w:rsidR="005C7F45" w:rsidRPr="00AC4D61" w:rsidRDefault="00D468E7" w:rsidP="00AC4D61">
      <w:pPr>
        <w:pStyle w:val="Heading2"/>
        <w:rPr>
          <w:color w:val="auto"/>
          <w:sz w:val="22"/>
          <w:szCs w:val="22"/>
        </w:rPr>
      </w:pPr>
      <w:r>
        <w:rPr>
          <w:color w:val="auto"/>
          <w:sz w:val="22"/>
          <w:szCs w:val="22"/>
        </w:rPr>
        <w:fldChar w:fldCharType="end"/>
      </w:r>
      <w:hyperlink w:anchor="terms" w:history="1">
        <w:r w:rsidR="005C7F45" w:rsidRPr="00CF5BE9">
          <w:rPr>
            <w:rStyle w:val="Hyperlink"/>
            <w:sz w:val="22"/>
            <w:szCs w:val="22"/>
          </w:rPr>
          <w:t>2. Terms and Abbreviations</w:t>
        </w:r>
      </w:hyperlink>
      <w:r w:rsidR="005C7F45" w:rsidRPr="00AC4D61">
        <w:rPr>
          <w:color w:val="auto"/>
          <w:sz w:val="22"/>
          <w:szCs w:val="22"/>
        </w:rPr>
        <w:t xml:space="preserve"> </w:t>
      </w:r>
    </w:p>
    <w:p w:rsidR="005C7F45" w:rsidRPr="00AC4D61" w:rsidRDefault="004372FB" w:rsidP="00AC4D61">
      <w:pPr>
        <w:pStyle w:val="Heading2"/>
        <w:rPr>
          <w:color w:val="auto"/>
          <w:sz w:val="22"/>
          <w:szCs w:val="22"/>
        </w:rPr>
      </w:pPr>
      <w:hyperlink w:anchor="best" w:history="1">
        <w:r w:rsidR="005C7F45" w:rsidRPr="00CF5BE9">
          <w:rPr>
            <w:rStyle w:val="Hyperlink"/>
            <w:sz w:val="22"/>
            <w:szCs w:val="22"/>
          </w:rPr>
          <w:t>3. Best Practice, Poor Practice and Abuse</w:t>
        </w:r>
      </w:hyperlink>
      <w:r w:rsidR="005C7F45" w:rsidRPr="00AC4D61">
        <w:rPr>
          <w:color w:val="auto"/>
          <w:sz w:val="22"/>
          <w:szCs w:val="22"/>
        </w:rPr>
        <w:t xml:space="preserve"> </w:t>
      </w:r>
    </w:p>
    <w:p w:rsidR="005C7F45" w:rsidRPr="00AC4D61" w:rsidRDefault="004372FB" w:rsidP="00AC4D61">
      <w:pPr>
        <w:pStyle w:val="Heading2"/>
        <w:rPr>
          <w:color w:val="auto"/>
          <w:sz w:val="22"/>
          <w:szCs w:val="22"/>
        </w:rPr>
      </w:pPr>
      <w:hyperlink w:anchor="procedures" w:history="1">
        <w:r w:rsidR="005C7F45" w:rsidRPr="00CF5BE9">
          <w:rPr>
            <w:rStyle w:val="Hyperlink"/>
            <w:sz w:val="22"/>
            <w:szCs w:val="22"/>
          </w:rPr>
          <w:t xml:space="preserve">4. Procedures for recruitment and training of volunteers. </w:t>
        </w:r>
      </w:hyperlink>
      <w:r w:rsidR="005C7F45" w:rsidRPr="00AC4D61">
        <w:rPr>
          <w:color w:val="auto"/>
          <w:sz w:val="22"/>
          <w:szCs w:val="22"/>
        </w:rPr>
        <w:t xml:space="preserve"> </w:t>
      </w:r>
    </w:p>
    <w:p w:rsidR="005C7F45" w:rsidRPr="00AC4D61" w:rsidRDefault="004372FB" w:rsidP="00AC4D61">
      <w:pPr>
        <w:pStyle w:val="Heading2"/>
        <w:rPr>
          <w:color w:val="auto"/>
          <w:sz w:val="22"/>
          <w:szCs w:val="22"/>
        </w:rPr>
      </w:pPr>
      <w:hyperlink w:anchor="responding" w:history="1">
        <w:r w:rsidR="005C7F45" w:rsidRPr="003618EB">
          <w:rPr>
            <w:rStyle w:val="Hyperlink"/>
            <w:sz w:val="22"/>
            <w:szCs w:val="22"/>
          </w:rPr>
          <w:t>5. Responding to Disclosure, Suspicions and Allegations</w:t>
        </w:r>
      </w:hyperlink>
      <w:r w:rsidR="005C7F45" w:rsidRPr="00AC4D61">
        <w:rPr>
          <w:color w:val="auto"/>
          <w:sz w:val="22"/>
          <w:szCs w:val="22"/>
        </w:rPr>
        <w:t xml:space="preserve"> </w:t>
      </w:r>
    </w:p>
    <w:p w:rsidR="00E2188F" w:rsidRPr="00E2188F" w:rsidRDefault="00E2188F" w:rsidP="00E2188F">
      <w:pPr>
        <w:pStyle w:val="Default"/>
        <w:rPr>
          <w:rFonts w:ascii="Arial" w:hAnsi="Arial" w:cs="Arial"/>
          <w:b/>
          <w:sz w:val="22"/>
          <w:szCs w:val="22"/>
          <w:u w:val="single"/>
        </w:rPr>
      </w:pPr>
      <w:r>
        <w:rPr>
          <w:rFonts w:ascii="Arial" w:hAnsi="Arial" w:cs="Arial"/>
          <w:sz w:val="22"/>
          <w:szCs w:val="22"/>
        </w:rPr>
        <w:br/>
      </w:r>
      <w:hyperlink w:anchor="references" w:history="1">
        <w:r w:rsidRPr="00E2188F">
          <w:rPr>
            <w:rStyle w:val="Hyperlink"/>
            <w:rFonts w:ascii="Arial" w:hAnsi="Arial" w:cs="Arial"/>
            <w:b/>
            <w:sz w:val="22"/>
            <w:szCs w:val="22"/>
          </w:rPr>
          <w:t>6. References</w:t>
        </w:r>
      </w:hyperlink>
    </w:p>
    <w:p w:rsidR="00E2188F" w:rsidRDefault="00E2188F" w:rsidP="00E2188F">
      <w:pPr>
        <w:pStyle w:val="Default"/>
        <w:rPr>
          <w:rFonts w:ascii="Arial" w:hAnsi="Arial" w:cs="Arial"/>
          <w:sz w:val="22"/>
          <w:szCs w:val="22"/>
        </w:rPr>
      </w:pPr>
    </w:p>
    <w:p w:rsidR="005C7F45" w:rsidRDefault="005C7F45" w:rsidP="005C7F45">
      <w:pPr>
        <w:pStyle w:val="Default"/>
        <w:ind w:left="720"/>
        <w:rPr>
          <w:rFonts w:ascii="Arial" w:hAnsi="Arial" w:cs="Arial"/>
          <w:sz w:val="22"/>
          <w:szCs w:val="22"/>
        </w:rPr>
      </w:pPr>
    </w:p>
    <w:p w:rsidR="005C7F45" w:rsidRDefault="005C7F45" w:rsidP="00AC4D61">
      <w:pPr>
        <w:pStyle w:val="Default"/>
        <w:jc w:val="both"/>
        <w:rPr>
          <w:rFonts w:ascii="Arial" w:hAnsi="Arial" w:cs="Arial"/>
          <w:sz w:val="23"/>
          <w:szCs w:val="23"/>
        </w:rPr>
      </w:pPr>
      <w:bookmarkStart w:id="3" w:name="policy"/>
      <w:r>
        <w:rPr>
          <w:rFonts w:ascii="Arial" w:hAnsi="Arial" w:cs="Arial"/>
          <w:b/>
          <w:bCs/>
          <w:sz w:val="23"/>
          <w:szCs w:val="23"/>
        </w:rPr>
        <w:t xml:space="preserve">Policy Objectives </w:t>
      </w:r>
    </w:p>
    <w:bookmarkEnd w:id="3"/>
    <w:p w:rsidR="005C7F45" w:rsidRDefault="005C7F45" w:rsidP="00AC4D61">
      <w:pPr>
        <w:pStyle w:val="Default"/>
        <w:ind w:left="11"/>
        <w:jc w:val="both"/>
        <w:rPr>
          <w:rFonts w:ascii="Arial" w:hAnsi="Arial" w:cs="Arial"/>
          <w:sz w:val="22"/>
          <w:szCs w:val="22"/>
        </w:rPr>
      </w:pPr>
    </w:p>
    <w:p w:rsidR="005C7F45" w:rsidRDefault="005C7F45" w:rsidP="00AC4D61">
      <w:pPr>
        <w:pStyle w:val="Default"/>
        <w:ind w:left="11"/>
        <w:jc w:val="both"/>
        <w:rPr>
          <w:rFonts w:ascii="Arial" w:hAnsi="Arial" w:cs="Arial"/>
          <w:sz w:val="22"/>
          <w:szCs w:val="22"/>
        </w:rPr>
      </w:pPr>
      <w:r>
        <w:rPr>
          <w:rFonts w:ascii="Arial" w:hAnsi="Arial" w:cs="Arial"/>
          <w:sz w:val="22"/>
          <w:szCs w:val="22"/>
        </w:rPr>
        <w:t xml:space="preserve">Everyone who competes for the club is entitled to participate in an enjoyable and safe environment. To ensure this Blackheath </w:t>
      </w:r>
      <w:r w:rsidR="0067184B">
        <w:rPr>
          <w:rFonts w:ascii="Arial" w:hAnsi="Arial" w:cs="Arial"/>
          <w:sz w:val="22"/>
          <w:szCs w:val="22"/>
        </w:rPr>
        <w:t>&amp;</w:t>
      </w:r>
      <w:r>
        <w:rPr>
          <w:rFonts w:ascii="Arial" w:hAnsi="Arial" w:cs="Arial"/>
          <w:sz w:val="22"/>
          <w:szCs w:val="22"/>
        </w:rPr>
        <w:t xml:space="preserve"> Bromley Harriers A</w:t>
      </w:r>
      <w:r w:rsidR="0067184B">
        <w:rPr>
          <w:rFonts w:ascii="Arial" w:hAnsi="Arial" w:cs="Arial"/>
          <w:sz w:val="22"/>
          <w:szCs w:val="22"/>
        </w:rPr>
        <w:t>C</w:t>
      </w:r>
      <w:r>
        <w:rPr>
          <w:rFonts w:ascii="Arial" w:hAnsi="Arial" w:cs="Arial"/>
          <w:sz w:val="22"/>
          <w:szCs w:val="22"/>
        </w:rPr>
        <w:t xml:space="preserve"> (the Club) is committed to establishing and implementing policies and procedures to ensure a safe athletics environment. </w:t>
      </w:r>
    </w:p>
    <w:p w:rsidR="005C7F45" w:rsidRDefault="005C7F45" w:rsidP="00AC4D61">
      <w:pPr>
        <w:pStyle w:val="Default"/>
        <w:ind w:left="11"/>
        <w:jc w:val="both"/>
        <w:rPr>
          <w:rFonts w:ascii="Arial" w:hAnsi="Arial" w:cs="Arial"/>
          <w:sz w:val="22"/>
          <w:szCs w:val="22"/>
        </w:rPr>
      </w:pPr>
      <w:r>
        <w:rPr>
          <w:rFonts w:ascii="Arial" w:hAnsi="Arial" w:cs="Arial"/>
          <w:sz w:val="22"/>
          <w:szCs w:val="22"/>
        </w:rPr>
        <w:t>Best practise in athletics benefits everyone</w:t>
      </w:r>
      <w:r w:rsidR="0067184B">
        <w:rPr>
          <w:rFonts w:ascii="Arial" w:hAnsi="Arial" w:cs="Arial"/>
          <w:sz w:val="22"/>
          <w:szCs w:val="22"/>
        </w:rPr>
        <w:t xml:space="preserve"> </w:t>
      </w:r>
      <w:r>
        <w:rPr>
          <w:rFonts w:ascii="Arial" w:hAnsi="Arial" w:cs="Arial"/>
          <w:sz w:val="22"/>
          <w:szCs w:val="22"/>
        </w:rPr>
        <w:t xml:space="preserve">- the sport’s governing bodies, coaches and officials, teachers, parents, carers and athletes. Most importantly, it ensures that children who choose to participate in athletics have a safe and fun experience. </w:t>
      </w:r>
    </w:p>
    <w:p w:rsidR="005C7F45" w:rsidRDefault="005C7F45" w:rsidP="00AC4D61">
      <w:pPr>
        <w:pStyle w:val="Default"/>
        <w:ind w:left="11"/>
        <w:jc w:val="both"/>
        <w:rPr>
          <w:rFonts w:ascii="Arial" w:hAnsi="Arial" w:cs="Arial"/>
          <w:sz w:val="22"/>
          <w:szCs w:val="22"/>
        </w:rPr>
      </w:pPr>
      <w:r>
        <w:rPr>
          <w:rFonts w:ascii="Arial" w:hAnsi="Arial" w:cs="Arial"/>
          <w:sz w:val="22"/>
          <w:szCs w:val="22"/>
        </w:rPr>
        <w:t xml:space="preserve">Our objective is to build a safer future in athletics for all </w:t>
      </w:r>
      <w:r w:rsidR="0067184B">
        <w:rPr>
          <w:rFonts w:ascii="Arial" w:hAnsi="Arial" w:cs="Arial"/>
          <w:sz w:val="22"/>
          <w:szCs w:val="22"/>
        </w:rPr>
        <w:t>athletes</w:t>
      </w:r>
      <w:r>
        <w:rPr>
          <w:rFonts w:ascii="Arial" w:hAnsi="Arial" w:cs="Arial"/>
          <w:sz w:val="22"/>
          <w:szCs w:val="22"/>
        </w:rPr>
        <w:t xml:space="preserve"> under the age of 18 years. </w:t>
      </w:r>
    </w:p>
    <w:p w:rsidR="005C7F45" w:rsidRDefault="005C7F45" w:rsidP="00AC4D61">
      <w:pPr>
        <w:pStyle w:val="Default"/>
        <w:ind w:left="11"/>
        <w:jc w:val="both"/>
        <w:rPr>
          <w:rFonts w:ascii="Arial" w:hAnsi="Arial" w:cs="Arial"/>
          <w:sz w:val="22"/>
          <w:szCs w:val="22"/>
        </w:rPr>
      </w:pPr>
      <w:r>
        <w:rPr>
          <w:rFonts w:ascii="Arial" w:hAnsi="Arial" w:cs="Arial"/>
          <w:sz w:val="22"/>
          <w:szCs w:val="22"/>
        </w:rPr>
        <w:t xml:space="preserve">The Club is committed to devising, implementing and updating policies and procedures to promote best practice when working with children and to ensure that everyone involved with the Club understands and accepts their responsibilities to safeguard children from harm and abuse. This means taking action to report any concerns about their welfare. </w:t>
      </w:r>
    </w:p>
    <w:p w:rsidR="005C7F45" w:rsidRDefault="005C7F45" w:rsidP="00AC4D61">
      <w:pPr>
        <w:pStyle w:val="Default"/>
        <w:ind w:left="11"/>
        <w:jc w:val="both"/>
        <w:rPr>
          <w:rFonts w:ascii="Arial" w:hAnsi="Arial" w:cs="Arial"/>
          <w:sz w:val="22"/>
          <w:szCs w:val="22"/>
        </w:rPr>
      </w:pPr>
    </w:p>
    <w:p w:rsidR="009B5F6F" w:rsidRDefault="009B5F6F">
      <w:pPr>
        <w:rPr>
          <w:rFonts w:ascii="Arial" w:hAnsi="Arial" w:cs="Arial"/>
          <w:b/>
          <w:bCs/>
          <w:color w:val="000000"/>
        </w:rPr>
      </w:pPr>
      <w:r>
        <w:rPr>
          <w:rFonts w:ascii="Arial" w:hAnsi="Arial" w:cs="Arial"/>
          <w:b/>
          <w:bCs/>
        </w:rPr>
        <w:br w:type="page"/>
      </w:r>
    </w:p>
    <w:p w:rsidR="005C7F45" w:rsidRDefault="005C7F45" w:rsidP="00AC4D61">
      <w:pPr>
        <w:pStyle w:val="Default"/>
        <w:ind w:left="11"/>
        <w:jc w:val="both"/>
        <w:rPr>
          <w:rFonts w:ascii="Arial" w:hAnsi="Arial" w:cs="Arial"/>
          <w:sz w:val="22"/>
          <w:szCs w:val="22"/>
        </w:rPr>
      </w:pPr>
      <w:r>
        <w:rPr>
          <w:rFonts w:ascii="Arial" w:hAnsi="Arial" w:cs="Arial"/>
          <w:b/>
          <w:bCs/>
          <w:sz w:val="22"/>
          <w:szCs w:val="22"/>
        </w:rPr>
        <w:lastRenderedPageBreak/>
        <w:t xml:space="preserve">1. </w:t>
      </w:r>
      <w:bookmarkStart w:id="4" w:name="statement"/>
      <w:r>
        <w:rPr>
          <w:rFonts w:ascii="Arial" w:hAnsi="Arial" w:cs="Arial"/>
          <w:b/>
          <w:bCs/>
          <w:sz w:val="22"/>
          <w:szCs w:val="22"/>
        </w:rPr>
        <w:t xml:space="preserve">Policy Statement </w:t>
      </w:r>
      <w:bookmarkEnd w:id="4"/>
    </w:p>
    <w:p w:rsidR="005C7F45" w:rsidRDefault="005C7F45" w:rsidP="00AC4D61">
      <w:pPr>
        <w:pStyle w:val="Default"/>
        <w:ind w:left="11"/>
        <w:jc w:val="both"/>
        <w:rPr>
          <w:rFonts w:ascii="Arial" w:hAnsi="Arial" w:cs="Arial"/>
          <w:sz w:val="22"/>
          <w:szCs w:val="22"/>
        </w:rPr>
      </w:pPr>
    </w:p>
    <w:p w:rsidR="005C7F45" w:rsidRDefault="005C7F45" w:rsidP="00AC4D61">
      <w:pPr>
        <w:pStyle w:val="Default"/>
        <w:ind w:left="11"/>
        <w:jc w:val="both"/>
        <w:rPr>
          <w:rFonts w:ascii="Arial" w:hAnsi="Arial" w:cs="Arial"/>
          <w:sz w:val="22"/>
          <w:szCs w:val="22"/>
        </w:rPr>
      </w:pPr>
      <w:r>
        <w:rPr>
          <w:rFonts w:ascii="Arial" w:hAnsi="Arial" w:cs="Arial"/>
          <w:sz w:val="22"/>
          <w:szCs w:val="22"/>
        </w:rPr>
        <w:t>The Club fully accept</w:t>
      </w:r>
      <w:r w:rsidR="0067184B">
        <w:rPr>
          <w:rFonts w:ascii="Arial" w:hAnsi="Arial" w:cs="Arial"/>
          <w:sz w:val="22"/>
          <w:szCs w:val="22"/>
        </w:rPr>
        <w:t>s</w:t>
      </w:r>
      <w:r>
        <w:rPr>
          <w:rFonts w:ascii="Arial" w:hAnsi="Arial" w:cs="Arial"/>
          <w:sz w:val="22"/>
          <w:szCs w:val="22"/>
        </w:rPr>
        <w:t xml:space="preserve"> the legal and moral obligations to provide a duty of care, to protect all children and safeguard their welfare, irrespective of age, disability, ethnicity, gender identity, religion or belief, sex or gender and sexual orientation. </w:t>
      </w:r>
    </w:p>
    <w:p w:rsidR="005C7F45" w:rsidRDefault="005C7F45" w:rsidP="00AC4D61">
      <w:pPr>
        <w:pStyle w:val="Default"/>
        <w:ind w:left="11"/>
        <w:jc w:val="both"/>
        <w:rPr>
          <w:rFonts w:ascii="Arial" w:hAnsi="Arial" w:cs="Arial"/>
          <w:sz w:val="22"/>
          <w:szCs w:val="22"/>
        </w:rPr>
      </w:pPr>
    </w:p>
    <w:p w:rsidR="005C7F45" w:rsidRDefault="005C7F45" w:rsidP="00AC4D61">
      <w:pPr>
        <w:pStyle w:val="Default"/>
        <w:numPr>
          <w:ilvl w:val="0"/>
          <w:numId w:val="2"/>
        </w:numPr>
        <w:spacing w:after="265"/>
        <w:ind w:left="806"/>
        <w:jc w:val="both"/>
        <w:rPr>
          <w:rFonts w:ascii="Arial" w:hAnsi="Arial" w:cs="Arial"/>
          <w:sz w:val="22"/>
          <w:szCs w:val="22"/>
        </w:rPr>
      </w:pPr>
      <w:r>
        <w:rPr>
          <w:rFonts w:ascii="Arial" w:hAnsi="Arial" w:cs="Arial"/>
          <w:sz w:val="22"/>
          <w:szCs w:val="22"/>
        </w:rPr>
        <w:t xml:space="preserve">The welfare of the child is paramount. </w:t>
      </w:r>
    </w:p>
    <w:p w:rsidR="005C7F45" w:rsidRDefault="005C7F45" w:rsidP="00AC4D61">
      <w:pPr>
        <w:pStyle w:val="Default"/>
        <w:numPr>
          <w:ilvl w:val="0"/>
          <w:numId w:val="2"/>
        </w:numPr>
        <w:spacing w:after="265"/>
        <w:ind w:left="806"/>
        <w:jc w:val="both"/>
        <w:rPr>
          <w:rFonts w:ascii="Arial" w:hAnsi="Arial" w:cs="Arial"/>
          <w:sz w:val="22"/>
          <w:szCs w:val="22"/>
        </w:rPr>
      </w:pPr>
      <w:r>
        <w:rPr>
          <w:rFonts w:ascii="Arial" w:hAnsi="Arial" w:cs="Arial"/>
          <w:sz w:val="22"/>
          <w:szCs w:val="22"/>
        </w:rPr>
        <w:t xml:space="preserve">All children have the right to protection from abuse </w:t>
      </w:r>
    </w:p>
    <w:p w:rsidR="005C7F45" w:rsidRDefault="005C7F45" w:rsidP="00AC4D61">
      <w:pPr>
        <w:pStyle w:val="Default"/>
        <w:numPr>
          <w:ilvl w:val="0"/>
          <w:numId w:val="2"/>
        </w:numPr>
        <w:spacing w:after="265"/>
        <w:ind w:left="806"/>
        <w:jc w:val="both"/>
        <w:rPr>
          <w:rFonts w:ascii="Arial" w:hAnsi="Arial" w:cs="Arial"/>
          <w:sz w:val="22"/>
          <w:szCs w:val="22"/>
        </w:rPr>
      </w:pPr>
      <w:r>
        <w:rPr>
          <w:rFonts w:ascii="Arial" w:hAnsi="Arial" w:cs="Arial"/>
          <w:sz w:val="22"/>
          <w:szCs w:val="22"/>
        </w:rPr>
        <w:t xml:space="preserve">All suspicions and allegations of abuse and poor practice will be taken seriously and responded to swiftly and appropriately. </w:t>
      </w:r>
    </w:p>
    <w:p w:rsidR="005C7F45" w:rsidRDefault="005C7F45" w:rsidP="00AC4D61">
      <w:pPr>
        <w:pStyle w:val="Default"/>
        <w:numPr>
          <w:ilvl w:val="0"/>
          <w:numId w:val="2"/>
        </w:numPr>
        <w:ind w:left="806"/>
        <w:jc w:val="both"/>
        <w:rPr>
          <w:rFonts w:ascii="Arial" w:hAnsi="Arial" w:cs="Arial"/>
          <w:sz w:val="22"/>
          <w:szCs w:val="22"/>
        </w:rPr>
      </w:pPr>
      <w:r>
        <w:rPr>
          <w:rFonts w:ascii="Arial" w:hAnsi="Arial" w:cs="Arial"/>
          <w:sz w:val="22"/>
          <w:szCs w:val="22"/>
        </w:rPr>
        <w:t xml:space="preserve">All individuals involved with the club understand and accept their responsibility to report concerns to the appropriate officer. </w:t>
      </w:r>
    </w:p>
    <w:p w:rsidR="005C7F45" w:rsidRDefault="005C7F45" w:rsidP="00AC4D61">
      <w:pPr>
        <w:pStyle w:val="Default"/>
        <w:ind w:left="11"/>
        <w:jc w:val="both"/>
        <w:rPr>
          <w:rFonts w:ascii="Arial" w:hAnsi="Arial" w:cs="Arial"/>
          <w:sz w:val="22"/>
          <w:szCs w:val="22"/>
        </w:rPr>
      </w:pPr>
    </w:p>
    <w:p w:rsidR="005C7F45" w:rsidRDefault="005C7F45" w:rsidP="00AC4D61">
      <w:pPr>
        <w:pStyle w:val="Default"/>
        <w:jc w:val="both"/>
        <w:rPr>
          <w:rFonts w:ascii="Arial" w:hAnsi="Arial" w:cs="Arial"/>
          <w:sz w:val="22"/>
          <w:szCs w:val="22"/>
        </w:rPr>
      </w:pPr>
      <w:r>
        <w:rPr>
          <w:rFonts w:ascii="Arial" w:hAnsi="Arial" w:cs="Arial"/>
          <w:sz w:val="22"/>
          <w:szCs w:val="22"/>
        </w:rPr>
        <w:t xml:space="preserve">In order to meet this obligation the club will:- </w:t>
      </w:r>
    </w:p>
    <w:p w:rsidR="005C7F45" w:rsidRDefault="005C7F45" w:rsidP="00AC4D61">
      <w:pPr>
        <w:pStyle w:val="Default"/>
        <w:pageBreakBefore/>
        <w:ind w:left="-11"/>
        <w:jc w:val="both"/>
        <w:rPr>
          <w:rFonts w:ascii="Arial" w:hAnsi="Arial" w:cs="Arial"/>
          <w:sz w:val="22"/>
          <w:szCs w:val="22"/>
        </w:rPr>
      </w:pPr>
    </w:p>
    <w:p w:rsidR="0067184B" w:rsidRDefault="002E52B7"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Adopt a Child Protection Policy and codes of conduct </w:t>
      </w:r>
      <w:r w:rsidR="005C7F45">
        <w:rPr>
          <w:rFonts w:ascii="Arial" w:hAnsi="Arial" w:cs="Arial"/>
          <w:sz w:val="22"/>
          <w:szCs w:val="22"/>
        </w:rPr>
        <w:t xml:space="preserve">and enforce procedures to safeguard the well being of all participants and protect them from abuse. </w:t>
      </w:r>
    </w:p>
    <w:p w:rsidR="005C7F45" w:rsidRDefault="002E52B7"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Appoint Child Protection Officer(s). </w:t>
      </w:r>
    </w:p>
    <w:p w:rsidR="005C7F45" w:rsidRDefault="005C7F45"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Ensure all children who are involved with the club are able to participate in a safe and fun environment. </w:t>
      </w:r>
    </w:p>
    <w:p w:rsidR="005C7F45" w:rsidRDefault="005C7F45"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Respect and uphold the rights, wishes and feelings of children.  </w:t>
      </w:r>
    </w:p>
    <w:p w:rsidR="005C7F45" w:rsidRDefault="005C7F45"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Recruit, train and supervise their volunteers to adopt best practise to safeguard and protect </w:t>
      </w:r>
      <w:r w:rsidR="0067184B">
        <w:rPr>
          <w:rFonts w:ascii="Arial" w:hAnsi="Arial" w:cs="Arial"/>
          <w:sz w:val="22"/>
          <w:szCs w:val="22"/>
        </w:rPr>
        <w:t>children</w:t>
      </w:r>
      <w:r>
        <w:rPr>
          <w:rFonts w:ascii="Arial" w:hAnsi="Arial" w:cs="Arial"/>
          <w:sz w:val="22"/>
          <w:szCs w:val="22"/>
        </w:rPr>
        <w:t xml:space="preserve"> from abuse, and themselves from false allegations.  </w:t>
      </w:r>
    </w:p>
    <w:p w:rsidR="005C7F45" w:rsidRDefault="005C7F45"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Require volunteers to acknowledge, adopt and abide by the Safeguarding Policy and Procedures, Codes of Conduct and the relevant grievance, investigatory and disciplinary procedures. </w:t>
      </w:r>
    </w:p>
    <w:p w:rsidR="005C7F45" w:rsidRDefault="005C7F45"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Respond to any allegations appropriately and implement the appropriate complaints, child protection, disciplinary and appeals procedures. </w:t>
      </w:r>
    </w:p>
    <w:p w:rsidR="002E52B7" w:rsidRPr="002E52B7" w:rsidRDefault="002E52B7" w:rsidP="00AC4D61">
      <w:pPr>
        <w:pStyle w:val="Default"/>
        <w:numPr>
          <w:ilvl w:val="0"/>
          <w:numId w:val="3"/>
        </w:numPr>
        <w:spacing w:after="269"/>
        <w:ind w:left="1504"/>
        <w:jc w:val="both"/>
        <w:rPr>
          <w:rFonts w:ascii="Arial" w:hAnsi="Arial" w:cs="Arial"/>
          <w:sz w:val="22"/>
          <w:szCs w:val="22"/>
        </w:rPr>
      </w:pPr>
      <w:r w:rsidRPr="002E52B7">
        <w:rPr>
          <w:rFonts w:ascii="Arial" w:hAnsi="Arial" w:cs="Arial"/>
          <w:sz w:val="22"/>
          <w:szCs w:val="22"/>
        </w:rPr>
        <w:t>To implement legislati</w:t>
      </w:r>
      <w:r w:rsidR="0067184B">
        <w:rPr>
          <w:rFonts w:ascii="Arial" w:hAnsi="Arial" w:cs="Arial"/>
          <w:sz w:val="22"/>
          <w:szCs w:val="22"/>
        </w:rPr>
        <w:t>ve requirements in relation to child p</w:t>
      </w:r>
      <w:r w:rsidRPr="002E52B7">
        <w:rPr>
          <w:rFonts w:ascii="Arial" w:hAnsi="Arial" w:cs="Arial"/>
          <w:sz w:val="22"/>
          <w:szCs w:val="22"/>
        </w:rPr>
        <w:t>rotection</w:t>
      </w:r>
    </w:p>
    <w:p w:rsidR="005C7F45" w:rsidRDefault="005C7F45" w:rsidP="00AC4D61">
      <w:pPr>
        <w:pStyle w:val="Default"/>
        <w:numPr>
          <w:ilvl w:val="0"/>
          <w:numId w:val="3"/>
        </w:numPr>
        <w:spacing w:after="269"/>
        <w:ind w:left="1504"/>
        <w:jc w:val="both"/>
        <w:rPr>
          <w:rFonts w:ascii="Arial" w:hAnsi="Arial" w:cs="Arial"/>
          <w:sz w:val="22"/>
          <w:szCs w:val="22"/>
        </w:rPr>
      </w:pPr>
      <w:r>
        <w:rPr>
          <w:rFonts w:ascii="Arial" w:hAnsi="Arial" w:cs="Arial"/>
          <w:sz w:val="22"/>
          <w:szCs w:val="22"/>
        </w:rPr>
        <w:t xml:space="preserve">Review policies </w:t>
      </w:r>
      <w:r w:rsidR="0067184B">
        <w:rPr>
          <w:rFonts w:ascii="Arial" w:hAnsi="Arial" w:cs="Arial"/>
          <w:sz w:val="22"/>
          <w:szCs w:val="22"/>
        </w:rPr>
        <w:t xml:space="preserve">and procedures </w:t>
      </w:r>
      <w:r>
        <w:rPr>
          <w:rFonts w:ascii="Arial" w:hAnsi="Arial" w:cs="Arial"/>
          <w:sz w:val="22"/>
          <w:szCs w:val="22"/>
        </w:rPr>
        <w:t>regularly</w:t>
      </w:r>
      <w:r>
        <w:t xml:space="preserve"> (</w:t>
      </w:r>
      <w:r w:rsidR="00B2069F">
        <w:t>i</w:t>
      </w:r>
      <w:r w:rsidR="00B2069F">
        <w:rPr>
          <w:rFonts w:ascii="Arial" w:hAnsi="Arial" w:cs="Arial"/>
          <w:sz w:val="22"/>
          <w:szCs w:val="22"/>
        </w:rPr>
        <w:t>.e.</w:t>
      </w:r>
      <w:r>
        <w:rPr>
          <w:rFonts w:ascii="Arial" w:hAnsi="Arial" w:cs="Arial"/>
          <w:sz w:val="22"/>
          <w:szCs w:val="22"/>
        </w:rPr>
        <w:t xml:space="preserve"> to comply with any national legislative or regulatory changes).</w:t>
      </w:r>
    </w:p>
    <w:p w:rsidR="005C7F45" w:rsidRDefault="005C7F45" w:rsidP="00B2069F">
      <w:pPr>
        <w:pStyle w:val="Default"/>
        <w:jc w:val="both"/>
        <w:rPr>
          <w:rFonts w:ascii="Arial" w:hAnsi="Arial" w:cs="Arial"/>
          <w:sz w:val="22"/>
          <w:szCs w:val="22"/>
        </w:rPr>
      </w:pPr>
      <w:r>
        <w:rPr>
          <w:rFonts w:ascii="Arial" w:hAnsi="Arial" w:cs="Arial"/>
          <w:b/>
          <w:bCs/>
          <w:sz w:val="22"/>
          <w:szCs w:val="22"/>
        </w:rPr>
        <w:t xml:space="preserve">2. </w:t>
      </w:r>
      <w:bookmarkStart w:id="5" w:name="terms"/>
      <w:r>
        <w:rPr>
          <w:rFonts w:ascii="Arial" w:hAnsi="Arial" w:cs="Arial"/>
          <w:b/>
          <w:bCs/>
          <w:sz w:val="22"/>
          <w:szCs w:val="22"/>
        </w:rPr>
        <w:t xml:space="preserve">Terms and Abbreviations </w:t>
      </w:r>
      <w:bookmarkEnd w:id="5"/>
    </w:p>
    <w:p w:rsidR="005C7F45" w:rsidRDefault="005C7F45" w:rsidP="00AC4D61">
      <w:pPr>
        <w:pStyle w:val="Default"/>
        <w:ind w:left="709"/>
        <w:jc w:val="both"/>
        <w:rPr>
          <w:rFonts w:ascii="Arial" w:hAnsi="Arial" w:cs="Arial"/>
          <w:sz w:val="22"/>
          <w:szCs w:val="22"/>
        </w:rPr>
      </w:pPr>
    </w:p>
    <w:p w:rsidR="005C7F45" w:rsidRDefault="005C7F45" w:rsidP="00AC4D61">
      <w:pPr>
        <w:pStyle w:val="Default"/>
        <w:ind w:left="709"/>
        <w:jc w:val="both"/>
        <w:rPr>
          <w:rFonts w:ascii="Arial" w:hAnsi="Arial" w:cs="Arial"/>
          <w:sz w:val="14"/>
          <w:szCs w:val="14"/>
        </w:rPr>
      </w:pPr>
      <w:r>
        <w:rPr>
          <w:rFonts w:ascii="Arial" w:hAnsi="Arial" w:cs="Arial"/>
          <w:color w:val="003299"/>
          <w:sz w:val="18"/>
          <w:szCs w:val="18"/>
        </w:rPr>
        <w:t xml:space="preserve">       </w:t>
      </w:r>
      <w:r>
        <w:rPr>
          <w:rFonts w:ascii="Arial" w:hAnsi="Arial" w:cs="Arial"/>
          <w:sz w:val="14"/>
          <w:szCs w:val="14"/>
        </w:rPr>
        <w:t xml:space="preserve"> </w:t>
      </w:r>
    </w:p>
    <w:p w:rsidR="005C7F45" w:rsidRPr="002C1F19" w:rsidRDefault="005C7F45" w:rsidP="0067184B">
      <w:pPr>
        <w:pStyle w:val="Default"/>
        <w:ind w:left="709"/>
        <w:jc w:val="both"/>
        <w:rPr>
          <w:rFonts w:ascii="Arial" w:hAnsi="Arial" w:cs="Arial"/>
          <w:sz w:val="22"/>
          <w:szCs w:val="22"/>
        </w:rPr>
      </w:pPr>
      <w:r>
        <w:rPr>
          <w:rFonts w:ascii="Arial" w:hAnsi="Arial" w:cs="Arial"/>
          <w:b/>
          <w:bCs/>
          <w:sz w:val="22"/>
          <w:szCs w:val="22"/>
        </w:rPr>
        <w:t>CPO</w:t>
      </w:r>
      <w:r>
        <w:rPr>
          <w:rFonts w:ascii="Arial" w:hAnsi="Arial" w:cs="Arial"/>
          <w:sz w:val="22"/>
          <w:szCs w:val="22"/>
        </w:rPr>
        <w:t xml:space="preserve"> - The designated Child Protection Officer for the Club </w:t>
      </w:r>
    </w:p>
    <w:p w:rsidR="005C7F45" w:rsidRDefault="005C7F45" w:rsidP="00AC4D61">
      <w:pPr>
        <w:pStyle w:val="Default"/>
        <w:ind w:left="709"/>
        <w:jc w:val="both"/>
        <w:rPr>
          <w:rFonts w:ascii="Arial" w:hAnsi="Arial" w:cs="Arial"/>
          <w:sz w:val="22"/>
          <w:szCs w:val="22"/>
        </w:rPr>
      </w:pPr>
      <w:r>
        <w:rPr>
          <w:rFonts w:ascii="Arial" w:hAnsi="Arial" w:cs="Arial"/>
          <w:b/>
          <w:bCs/>
          <w:sz w:val="22"/>
          <w:szCs w:val="22"/>
        </w:rPr>
        <w:t xml:space="preserve">DBS - </w:t>
      </w:r>
      <w:r w:rsidR="0067184B">
        <w:rPr>
          <w:rFonts w:ascii="Arial" w:hAnsi="Arial" w:cs="Arial"/>
          <w:b/>
          <w:bCs/>
          <w:sz w:val="22"/>
          <w:szCs w:val="22"/>
        </w:rPr>
        <w:t xml:space="preserve">  </w:t>
      </w:r>
      <w:r>
        <w:rPr>
          <w:rFonts w:ascii="Arial" w:hAnsi="Arial" w:cs="Arial"/>
          <w:sz w:val="22"/>
          <w:szCs w:val="22"/>
        </w:rPr>
        <w:t xml:space="preserve">Disclosure and Barring Service </w:t>
      </w:r>
    </w:p>
    <w:p w:rsidR="002E52B7" w:rsidRDefault="002E52B7" w:rsidP="00AC4D61">
      <w:pPr>
        <w:pStyle w:val="Default"/>
        <w:ind w:left="709"/>
        <w:jc w:val="both"/>
        <w:rPr>
          <w:rFonts w:ascii="Arial" w:hAnsi="Arial" w:cs="Arial"/>
          <w:sz w:val="22"/>
          <w:szCs w:val="22"/>
        </w:rPr>
      </w:pPr>
      <w:r>
        <w:rPr>
          <w:rFonts w:ascii="Arial" w:hAnsi="Arial" w:cs="Arial"/>
          <w:b/>
          <w:bCs/>
          <w:sz w:val="22"/>
          <w:szCs w:val="22"/>
        </w:rPr>
        <w:t>NGB –</w:t>
      </w:r>
      <w:r>
        <w:rPr>
          <w:rFonts w:ascii="Arial" w:hAnsi="Arial" w:cs="Arial"/>
          <w:sz w:val="22"/>
          <w:szCs w:val="22"/>
        </w:rPr>
        <w:t xml:space="preserve"> National Governing Body</w:t>
      </w:r>
    </w:p>
    <w:p w:rsidR="005C7F45" w:rsidRDefault="005C7F45" w:rsidP="00AC4D61">
      <w:pPr>
        <w:pStyle w:val="Default"/>
        <w:ind w:left="709"/>
        <w:jc w:val="both"/>
        <w:rPr>
          <w:rFonts w:ascii="Arial" w:hAnsi="Arial" w:cs="Arial"/>
          <w:sz w:val="22"/>
          <w:szCs w:val="22"/>
        </w:rPr>
      </w:pPr>
      <w:r>
        <w:rPr>
          <w:rFonts w:ascii="Arial" w:hAnsi="Arial" w:cs="Arial"/>
          <w:b/>
          <w:bCs/>
          <w:sz w:val="22"/>
          <w:szCs w:val="22"/>
        </w:rPr>
        <w:t xml:space="preserve">EA </w:t>
      </w:r>
      <w:r w:rsidR="0067184B">
        <w:rPr>
          <w:rFonts w:ascii="Arial" w:hAnsi="Arial" w:cs="Arial"/>
          <w:b/>
          <w:bCs/>
          <w:sz w:val="22"/>
          <w:szCs w:val="22"/>
        </w:rPr>
        <w:t>–</w:t>
      </w:r>
      <w:r w:rsidR="0067184B">
        <w:rPr>
          <w:rFonts w:ascii="Arial" w:hAnsi="Arial" w:cs="Arial"/>
          <w:sz w:val="22"/>
          <w:szCs w:val="22"/>
        </w:rPr>
        <w:t xml:space="preserve"> England</w:t>
      </w:r>
      <w:r>
        <w:rPr>
          <w:rFonts w:ascii="Arial" w:hAnsi="Arial" w:cs="Arial"/>
          <w:sz w:val="22"/>
          <w:szCs w:val="22"/>
        </w:rPr>
        <w:t xml:space="preserve"> Athletics, The National Governing Body for athletics in England</w:t>
      </w:r>
    </w:p>
    <w:p w:rsidR="005C7F45" w:rsidRDefault="005C7F45" w:rsidP="00AC4D61">
      <w:pPr>
        <w:pStyle w:val="Default"/>
        <w:ind w:left="709"/>
        <w:jc w:val="both"/>
        <w:rPr>
          <w:rFonts w:ascii="Arial" w:hAnsi="Arial" w:cs="Arial"/>
          <w:sz w:val="22"/>
          <w:szCs w:val="22"/>
        </w:rPr>
      </w:pPr>
      <w:r>
        <w:rPr>
          <w:rFonts w:ascii="Arial" w:hAnsi="Arial" w:cs="Arial"/>
          <w:b/>
          <w:bCs/>
          <w:sz w:val="22"/>
          <w:szCs w:val="22"/>
        </w:rPr>
        <w:t>UKA –</w:t>
      </w:r>
      <w:r>
        <w:rPr>
          <w:rFonts w:ascii="Arial" w:hAnsi="Arial" w:cs="Arial"/>
          <w:sz w:val="22"/>
          <w:szCs w:val="22"/>
        </w:rPr>
        <w:t xml:space="preserve"> The National Governing Body for athletics in the United Kingdom</w:t>
      </w:r>
    </w:p>
    <w:p w:rsidR="005C7F45" w:rsidRDefault="005C7F45" w:rsidP="00AC4D61">
      <w:pPr>
        <w:pStyle w:val="Default"/>
        <w:ind w:left="709"/>
        <w:jc w:val="both"/>
        <w:rPr>
          <w:rFonts w:ascii="Arial" w:hAnsi="Arial" w:cs="Arial"/>
          <w:b/>
          <w:bCs/>
          <w:sz w:val="22"/>
          <w:szCs w:val="22"/>
        </w:rPr>
      </w:pPr>
    </w:p>
    <w:p w:rsidR="005C7F45" w:rsidRDefault="005C7F45" w:rsidP="00AC4D61">
      <w:pPr>
        <w:pStyle w:val="Default"/>
        <w:ind w:left="709"/>
        <w:jc w:val="both"/>
        <w:rPr>
          <w:rFonts w:ascii="Arial" w:hAnsi="Arial" w:cs="Arial"/>
          <w:sz w:val="22"/>
          <w:szCs w:val="22"/>
        </w:rPr>
      </w:pPr>
      <w:r>
        <w:rPr>
          <w:rFonts w:ascii="Arial" w:hAnsi="Arial" w:cs="Arial"/>
          <w:b/>
          <w:bCs/>
          <w:sz w:val="22"/>
          <w:szCs w:val="22"/>
        </w:rPr>
        <w:t xml:space="preserve">A Child </w:t>
      </w:r>
      <w:r>
        <w:rPr>
          <w:rFonts w:ascii="Arial" w:hAnsi="Arial" w:cs="Arial"/>
          <w:sz w:val="22"/>
          <w:szCs w:val="22"/>
        </w:rPr>
        <w:t xml:space="preserve">is anyone who has not reached their </w:t>
      </w:r>
      <w:r w:rsidR="0067184B">
        <w:rPr>
          <w:rFonts w:ascii="Arial" w:hAnsi="Arial" w:cs="Arial"/>
          <w:sz w:val="22"/>
          <w:szCs w:val="22"/>
        </w:rPr>
        <w:t>18</w:t>
      </w:r>
      <w:r w:rsidR="0067184B" w:rsidRPr="0067184B">
        <w:rPr>
          <w:rFonts w:ascii="Arial" w:hAnsi="Arial" w:cs="Arial"/>
          <w:sz w:val="14"/>
          <w:szCs w:val="14"/>
          <w:vertAlign w:val="superscript"/>
        </w:rPr>
        <w:t>th</w:t>
      </w:r>
      <w:r w:rsidR="0067184B">
        <w:rPr>
          <w:rFonts w:ascii="Arial" w:hAnsi="Arial" w:cs="Arial"/>
          <w:sz w:val="14"/>
          <w:szCs w:val="14"/>
        </w:rPr>
        <w:t xml:space="preserve"> </w:t>
      </w:r>
      <w:r w:rsidR="0067184B">
        <w:rPr>
          <w:rFonts w:ascii="Arial" w:hAnsi="Arial" w:cs="Arial"/>
          <w:sz w:val="22"/>
          <w:szCs w:val="22"/>
        </w:rPr>
        <w:t>birthday</w:t>
      </w:r>
      <w:r>
        <w:rPr>
          <w:rFonts w:ascii="Arial" w:hAnsi="Arial" w:cs="Arial"/>
          <w:sz w:val="22"/>
          <w:szCs w:val="22"/>
        </w:rPr>
        <w:t xml:space="preserve">. ‘Children’ therefore means children and young people throughout. The fact a child has reached 16 years of age, living independently or is in further education, is a member of the armed forces, is in hospital or in custody, does not change his or her status or entitlement to protection under the </w:t>
      </w:r>
      <w:r w:rsidR="00B2069F">
        <w:rPr>
          <w:rFonts w:ascii="Arial" w:hAnsi="Arial" w:cs="Arial"/>
          <w:sz w:val="22"/>
          <w:szCs w:val="22"/>
        </w:rPr>
        <w:t>Children</w:t>
      </w:r>
      <w:r>
        <w:rPr>
          <w:rFonts w:ascii="Arial" w:hAnsi="Arial" w:cs="Arial"/>
          <w:sz w:val="22"/>
          <w:szCs w:val="22"/>
        </w:rPr>
        <w:t xml:space="preserve"> Act 1989.</w:t>
      </w:r>
    </w:p>
    <w:p w:rsidR="005C7F45" w:rsidRDefault="005C7F45" w:rsidP="00AC4D61">
      <w:pPr>
        <w:pStyle w:val="Default"/>
        <w:ind w:left="709"/>
        <w:jc w:val="both"/>
        <w:rPr>
          <w:rFonts w:ascii="Arial" w:hAnsi="Arial" w:cs="Arial"/>
          <w:sz w:val="22"/>
          <w:szCs w:val="22"/>
        </w:rPr>
      </w:pPr>
      <w:r>
        <w:rPr>
          <w:rFonts w:ascii="Arial" w:hAnsi="Arial" w:cs="Arial"/>
          <w:sz w:val="22"/>
          <w:szCs w:val="22"/>
        </w:rPr>
        <w:t xml:space="preserve"> </w:t>
      </w:r>
    </w:p>
    <w:p w:rsidR="005C7F45" w:rsidRDefault="005C7F45" w:rsidP="00AC4D61">
      <w:pPr>
        <w:pStyle w:val="Default"/>
        <w:ind w:left="709"/>
        <w:jc w:val="both"/>
        <w:rPr>
          <w:rFonts w:ascii="Arial" w:hAnsi="Arial" w:cs="Arial"/>
          <w:sz w:val="22"/>
          <w:szCs w:val="22"/>
        </w:rPr>
      </w:pPr>
      <w:r>
        <w:rPr>
          <w:rFonts w:ascii="Arial" w:hAnsi="Arial" w:cs="Arial"/>
          <w:b/>
          <w:bCs/>
          <w:sz w:val="22"/>
          <w:szCs w:val="22"/>
        </w:rPr>
        <w:t>Disabled children</w:t>
      </w:r>
      <w:r>
        <w:rPr>
          <w:rFonts w:ascii="Arial" w:hAnsi="Arial" w:cs="Arial"/>
          <w:sz w:val="22"/>
          <w:szCs w:val="22"/>
        </w:rPr>
        <w:t xml:space="preserve"> may be more vulnerable and at greater risk of all forms of abuse. The presence of multiple disabilities increases the risk of both abuse and neglect. Some of the common factors that can lead to increased vulnerability include social isolation, communication and learning difficulties or disability, lack of understanding of boundaries, need for assistance with personal care and more likely target for bullying and abuse. Children with disabilities have the same rights to protection as any other child and clubs working with these children need to be especially alert to the signs and symptoms of abuse and have strategies in place to ensure all children are able to raise concerns.</w:t>
      </w:r>
    </w:p>
    <w:p w:rsidR="005C7F45" w:rsidRDefault="005C7F45" w:rsidP="005C7F45">
      <w:pPr>
        <w:pStyle w:val="Default"/>
        <w:pageBreakBefore/>
        <w:ind w:left="720"/>
        <w:rPr>
          <w:rFonts w:ascii="Calibri" w:hAnsi="Calibri" w:cs="Calibri"/>
          <w:sz w:val="22"/>
          <w:szCs w:val="22"/>
        </w:rPr>
      </w:pPr>
    </w:p>
    <w:p w:rsidR="005C7F45" w:rsidRDefault="005C7F45" w:rsidP="00B2069F">
      <w:pPr>
        <w:pStyle w:val="Default"/>
        <w:rPr>
          <w:rFonts w:ascii="Arial" w:hAnsi="Arial" w:cs="Arial"/>
          <w:sz w:val="22"/>
          <w:szCs w:val="22"/>
        </w:rPr>
      </w:pPr>
      <w:bookmarkStart w:id="6" w:name="best"/>
      <w:r>
        <w:rPr>
          <w:rFonts w:ascii="Arial" w:hAnsi="Arial" w:cs="Arial"/>
          <w:b/>
          <w:bCs/>
          <w:sz w:val="22"/>
          <w:szCs w:val="22"/>
        </w:rPr>
        <w:t>3</w:t>
      </w:r>
      <w:r w:rsidR="00CF5BE9">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Best Practice, Poor Practice and Abuse</w:t>
      </w:r>
      <w:r>
        <w:rPr>
          <w:rFonts w:ascii="Arial" w:hAnsi="Arial" w:cs="Arial"/>
          <w:sz w:val="22"/>
          <w:szCs w:val="22"/>
        </w:rPr>
        <w:t xml:space="preserve"> </w:t>
      </w:r>
    </w:p>
    <w:bookmarkEnd w:id="6"/>
    <w:p w:rsidR="005C7F45" w:rsidRDefault="005C7F45" w:rsidP="00AC4D61">
      <w:pPr>
        <w:pStyle w:val="Default"/>
        <w:ind w:left="709"/>
        <w:rPr>
          <w:rFonts w:ascii="Arial" w:hAnsi="Arial" w:cs="Arial"/>
          <w:sz w:val="22"/>
          <w:szCs w:val="22"/>
        </w:rPr>
      </w:pPr>
    </w:p>
    <w:p w:rsidR="005C7F45" w:rsidRDefault="005C7F45" w:rsidP="00AC4D61">
      <w:pPr>
        <w:pStyle w:val="Default"/>
        <w:ind w:left="709"/>
        <w:rPr>
          <w:rFonts w:ascii="Arial" w:hAnsi="Arial" w:cs="Arial"/>
          <w:sz w:val="22"/>
          <w:szCs w:val="22"/>
        </w:rPr>
      </w:pPr>
    </w:p>
    <w:p w:rsidR="005C7F45" w:rsidRPr="002E52B7" w:rsidRDefault="005C7F45" w:rsidP="00AC4D61">
      <w:pPr>
        <w:pStyle w:val="Default"/>
        <w:ind w:left="709"/>
        <w:rPr>
          <w:rFonts w:ascii="Arial" w:hAnsi="Arial" w:cs="Arial"/>
          <w:b/>
          <w:sz w:val="22"/>
          <w:szCs w:val="22"/>
        </w:rPr>
      </w:pPr>
      <w:r w:rsidRPr="002E52B7">
        <w:rPr>
          <w:rFonts w:ascii="Arial" w:hAnsi="Arial" w:cs="Arial"/>
          <w:b/>
          <w:sz w:val="22"/>
          <w:szCs w:val="22"/>
        </w:rPr>
        <w:t xml:space="preserve">Best Practice </w:t>
      </w:r>
    </w:p>
    <w:p w:rsidR="005C7F45" w:rsidRDefault="005C7F45" w:rsidP="00AC4D61">
      <w:pPr>
        <w:pStyle w:val="Default"/>
        <w:ind w:left="709"/>
        <w:rPr>
          <w:rFonts w:ascii="Arial" w:hAnsi="Arial" w:cs="Arial"/>
          <w:sz w:val="22"/>
          <w:szCs w:val="22"/>
        </w:rPr>
      </w:pPr>
      <w:r>
        <w:rPr>
          <w:rFonts w:ascii="Arial" w:hAnsi="Arial" w:cs="Arial"/>
          <w:sz w:val="22"/>
          <w:szCs w:val="22"/>
        </w:rPr>
        <w:t xml:space="preserve">Best practice means: - </w:t>
      </w:r>
      <w:r w:rsidR="002E52B7">
        <w:rPr>
          <w:rFonts w:ascii="Arial" w:hAnsi="Arial" w:cs="Arial"/>
          <w:sz w:val="22"/>
          <w:szCs w:val="22"/>
        </w:rPr>
        <w:br/>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Being open and conducting all interactions with children in a public place and with appropriate consent.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Avoiding situations where you are alone with one child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If you have to meet or coach one child </w:t>
      </w:r>
      <w:r w:rsidR="002E52B7">
        <w:rPr>
          <w:rFonts w:ascii="Arial" w:hAnsi="Arial" w:cs="Arial"/>
          <w:sz w:val="22"/>
          <w:szCs w:val="22"/>
        </w:rPr>
        <w:t>ensure</w:t>
      </w:r>
      <w:r>
        <w:rPr>
          <w:rFonts w:ascii="Arial" w:hAnsi="Arial" w:cs="Arial"/>
          <w:sz w:val="22"/>
          <w:szCs w:val="22"/>
        </w:rPr>
        <w:t xml:space="preserve"> </w:t>
      </w:r>
      <w:r w:rsidR="002E52B7">
        <w:rPr>
          <w:rFonts w:ascii="Arial" w:hAnsi="Arial" w:cs="Arial"/>
          <w:sz w:val="22"/>
          <w:szCs w:val="22"/>
        </w:rPr>
        <w:t xml:space="preserve">that </w:t>
      </w:r>
      <w:r>
        <w:rPr>
          <w:rFonts w:ascii="Arial" w:hAnsi="Arial" w:cs="Arial"/>
          <w:sz w:val="22"/>
          <w:szCs w:val="22"/>
        </w:rPr>
        <w:t xml:space="preserve">it is conducted in an open environment, and where full </w:t>
      </w:r>
      <w:r w:rsidR="0077474D">
        <w:rPr>
          <w:rFonts w:ascii="Arial" w:hAnsi="Arial" w:cs="Arial"/>
          <w:sz w:val="22"/>
          <w:szCs w:val="22"/>
        </w:rPr>
        <w:t xml:space="preserve">parental/ carer’s </w:t>
      </w:r>
      <w:r>
        <w:rPr>
          <w:rFonts w:ascii="Arial" w:hAnsi="Arial" w:cs="Arial"/>
          <w:sz w:val="22"/>
          <w:szCs w:val="22"/>
        </w:rPr>
        <w:t xml:space="preserve">consent and emergency contact details have been provided.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If you are travelling alone with a child gain appropriate consent beforehand, avoid consistently having one child alone with you in the car and never share a room on your own with a child,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Challenging bullying, harassment, foul or provocative language or controlling behaviour that could upset </w:t>
      </w:r>
      <w:r w:rsidR="0077474D">
        <w:rPr>
          <w:rFonts w:ascii="Arial" w:hAnsi="Arial" w:cs="Arial"/>
          <w:sz w:val="22"/>
          <w:szCs w:val="22"/>
        </w:rPr>
        <w:t>children</w:t>
      </w:r>
      <w:r>
        <w:rPr>
          <w:rFonts w:ascii="Arial" w:hAnsi="Arial" w:cs="Arial"/>
          <w:sz w:val="22"/>
          <w:szCs w:val="22"/>
        </w:rPr>
        <w:t xml:space="preserve"> or reduce them to tears.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Never ignoring bullying by parents, coaches or children. Listening to and supporting the </w:t>
      </w:r>
      <w:r w:rsidR="0077474D">
        <w:rPr>
          <w:rFonts w:ascii="Arial" w:hAnsi="Arial" w:cs="Arial"/>
          <w:sz w:val="22"/>
          <w:szCs w:val="22"/>
        </w:rPr>
        <w:t>child</w:t>
      </w:r>
      <w:r>
        <w:rPr>
          <w:rFonts w:ascii="Arial" w:hAnsi="Arial" w:cs="Arial"/>
          <w:sz w:val="22"/>
          <w:szCs w:val="22"/>
        </w:rPr>
        <w:t xml:space="preserve"> being bullied.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Maintaining an appropriate relationship with children; this means</w:t>
      </w:r>
      <w:r w:rsidR="00403CBE">
        <w:rPr>
          <w:rFonts w:ascii="Arial" w:hAnsi="Arial" w:cs="Arial"/>
          <w:sz w:val="22"/>
          <w:szCs w:val="22"/>
        </w:rPr>
        <w:t xml:space="preserve"> fair treatment</w:t>
      </w:r>
      <w:r>
        <w:rPr>
          <w:rFonts w:ascii="Arial" w:hAnsi="Arial" w:cs="Arial"/>
          <w:sz w:val="22"/>
          <w:szCs w:val="22"/>
        </w:rPr>
        <w:t xml:space="preserve">, with respect and avoiding favouritism.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Being friendly and open and ensuring that relationships are appropriate for someone in a position of power and trust.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Respecting all athletes and helping them to take responsibility for their own development and decision making. </w:t>
      </w:r>
    </w:p>
    <w:p w:rsidR="005C7F45" w:rsidRDefault="005C7F45" w:rsidP="00AC4D61">
      <w:pPr>
        <w:pStyle w:val="Default"/>
        <w:numPr>
          <w:ilvl w:val="0"/>
          <w:numId w:val="4"/>
        </w:numPr>
        <w:spacing w:after="269"/>
        <w:ind w:left="1542"/>
        <w:rPr>
          <w:rFonts w:ascii="Arial" w:hAnsi="Arial" w:cs="Arial"/>
          <w:sz w:val="22"/>
          <w:szCs w:val="22"/>
        </w:rPr>
      </w:pPr>
      <w:r>
        <w:rPr>
          <w:rFonts w:ascii="Arial" w:hAnsi="Arial" w:cs="Arial"/>
          <w:sz w:val="22"/>
          <w:szCs w:val="22"/>
        </w:rPr>
        <w:t xml:space="preserve">Avoiding unnecessary physical contact. In certain circumstances physical contact is perfectly acceptable and appropriate, as long as it is not intrusive or disturbing to the athlete and that consent for contact has been given by the </w:t>
      </w:r>
      <w:r w:rsidR="00403CBE">
        <w:rPr>
          <w:rFonts w:ascii="Arial" w:hAnsi="Arial" w:cs="Arial"/>
          <w:sz w:val="22"/>
          <w:szCs w:val="22"/>
        </w:rPr>
        <w:t>child</w:t>
      </w:r>
      <w:r>
        <w:rPr>
          <w:rFonts w:ascii="Arial" w:hAnsi="Arial" w:cs="Arial"/>
          <w:sz w:val="22"/>
          <w:szCs w:val="22"/>
        </w:rPr>
        <w:t xml:space="preserve"> and appropriate parental consent. </w:t>
      </w:r>
    </w:p>
    <w:p w:rsidR="005C7F45" w:rsidRDefault="005C7F45" w:rsidP="00AC4D61">
      <w:pPr>
        <w:pStyle w:val="Default"/>
        <w:numPr>
          <w:ilvl w:val="0"/>
          <w:numId w:val="4"/>
        </w:numPr>
        <w:ind w:left="1542"/>
        <w:rPr>
          <w:rFonts w:ascii="Arial" w:hAnsi="Arial" w:cs="Arial"/>
          <w:sz w:val="22"/>
          <w:szCs w:val="22"/>
        </w:rPr>
      </w:pPr>
      <w:r>
        <w:rPr>
          <w:rFonts w:ascii="Arial" w:hAnsi="Arial" w:cs="Arial"/>
          <w:sz w:val="22"/>
          <w:szCs w:val="22"/>
        </w:rPr>
        <w:t xml:space="preserve">Being appropriately qualified and insured for the activities you are coaching and ensuring that your licence remains valid. Ensure that your practice is appropriate for the age and developmental stage of each athlete. </w:t>
      </w:r>
    </w:p>
    <w:p w:rsidR="005C7F45" w:rsidRDefault="005C7F45" w:rsidP="005C7F45">
      <w:pPr>
        <w:pStyle w:val="Default"/>
        <w:ind w:left="720"/>
        <w:rPr>
          <w:rFonts w:ascii="Arial" w:hAnsi="Arial" w:cs="Arial"/>
          <w:sz w:val="22"/>
          <w:szCs w:val="22"/>
        </w:rPr>
      </w:pPr>
    </w:p>
    <w:p w:rsidR="005C7F45" w:rsidRDefault="005C7F45" w:rsidP="005C7F45">
      <w:pPr>
        <w:pStyle w:val="Default"/>
        <w:ind w:left="720"/>
        <w:rPr>
          <w:rFonts w:ascii="Arial" w:hAnsi="Arial" w:cs="Arial"/>
          <w:sz w:val="14"/>
          <w:szCs w:val="14"/>
        </w:rPr>
      </w:pPr>
      <w:r>
        <w:rPr>
          <w:rFonts w:ascii="Arial" w:hAnsi="Arial" w:cs="Arial"/>
          <w:color w:val="003299"/>
          <w:sz w:val="18"/>
          <w:szCs w:val="18"/>
        </w:rPr>
        <w:t xml:space="preserve">    </w:t>
      </w:r>
      <w:r>
        <w:rPr>
          <w:rFonts w:ascii="Arial" w:hAnsi="Arial" w:cs="Arial"/>
          <w:color w:val="0000FF"/>
          <w:sz w:val="16"/>
          <w:szCs w:val="16"/>
        </w:rPr>
        <w:t xml:space="preserve">    </w:t>
      </w:r>
      <w:r>
        <w:rPr>
          <w:rFonts w:ascii="Arial" w:hAnsi="Arial" w:cs="Arial"/>
          <w:color w:val="003299"/>
          <w:sz w:val="18"/>
          <w:szCs w:val="18"/>
        </w:rPr>
        <w:t xml:space="preserve">               </w:t>
      </w:r>
      <w:r>
        <w:rPr>
          <w:rFonts w:ascii="Arial" w:hAnsi="Arial" w:cs="Arial"/>
          <w:sz w:val="23"/>
          <w:szCs w:val="23"/>
        </w:rPr>
        <w:t xml:space="preserve"> </w:t>
      </w:r>
      <w:r>
        <w:rPr>
          <w:rFonts w:ascii="Verdana" w:hAnsi="Verdana" w:cs="Verdana"/>
          <w:sz w:val="18"/>
          <w:szCs w:val="18"/>
        </w:rPr>
        <w:t xml:space="preserve">    </w:t>
      </w:r>
      <w:r>
        <w:rPr>
          <w:rFonts w:ascii="Arial" w:hAnsi="Arial" w:cs="Arial"/>
          <w:sz w:val="23"/>
          <w:szCs w:val="23"/>
        </w:rPr>
        <w:t xml:space="preserve"> </w:t>
      </w:r>
      <w:r>
        <w:rPr>
          <w:rFonts w:ascii="Arial" w:hAnsi="Arial" w:cs="Arial"/>
          <w:sz w:val="14"/>
          <w:szCs w:val="14"/>
        </w:rPr>
        <w:t xml:space="preserve"> </w:t>
      </w:r>
    </w:p>
    <w:p w:rsidR="005C7F45" w:rsidRDefault="005C7F45" w:rsidP="005C7F45">
      <w:pPr>
        <w:pStyle w:val="Default"/>
        <w:pageBreakBefore/>
        <w:ind w:left="720"/>
        <w:rPr>
          <w:rFonts w:ascii="Arial" w:hAnsi="Arial" w:cs="Arial"/>
          <w:sz w:val="22"/>
          <w:szCs w:val="22"/>
        </w:rPr>
      </w:pPr>
      <w:r>
        <w:rPr>
          <w:rFonts w:ascii="Arial" w:hAnsi="Arial" w:cs="Arial"/>
          <w:sz w:val="22"/>
          <w:szCs w:val="22"/>
        </w:rPr>
        <w:lastRenderedPageBreak/>
        <w:t xml:space="preserve">Adopting best practice not only ensures the </w:t>
      </w:r>
      <w:r w:rsidR="00BD71C6">
        <w:rPr>
          <w:rFonts w:ascii="Arial" w:hAnsi="Arial" w:cs="Arial"/>
          <w:sz w:val="22"/>
          <w:szCs w:val="22"/>
        </w:rPr>
        <w:t>child’</w:t>
      </w:r>
      <w:r>
        <w:rPr>
          <w:rFonts w:ascii="Arial" w:hAnsi="Arial" w:cs="Arial"/>
          <w:sz w:val="22"/>
          <w:szCs w:val="22"/>
        </w:rPr>
        <w:t xml:space="preserve">s welfare, it also protects you from possible wrongful allegations. Children very rarely make false allegations. If they do it is usually because they are confused or covering up for someone else’s behaviour and hoping their action might scare the real abuser into stopping. </w:t>
      </w:r>
    </w:p>
    <w:p w:rsidR="005C7F45" w:rsidRPr="002E52B7" w:rsidRDefault="005C7F45" w:rsidP="005C7F45">
      <w:pPr>
        <w:pStyle w:val="Default"/>
        <w:ind w:left="720"/>
        <w:rPr>
          <w:rFonts w:ascii="Arial" w:hAnsi="Arial" w:cs="Arial"/>
          <w:b/>
          <w:sz w:val="22"/>
          <w:szCs w:val="22"/>
        </w:rPr>
      </w:pPr>
    </w:p>
    <w:p w:rsidR="005C7F45" w:rsidRPr="002E52B7" w:rsidRDefault="005C7F45" w:rsidP="005C7F45">
      <w:pPr>
        <w:pStyle w:val="Default"/>
        <w:ind w:left="720"/>
        <w:rPr>
          <w:rFonts w:ascii="Arial" w:hAnsi="Arial" w:cs="Arial"/>
          <w:b/>
          <w:sz w:val="22"/>
          <w:szCs w:val="22"/>
        </w:rPr>
      </w:pPr>
      <w:r w:rsidRPr="002E52B7">
        <w:rPr>
          <w:rFonts w:ascii="Arial" w:hAnsi="Arial" w:cs="Arial"/>
          <w:b/>
          <w:sz w:val="22"/>
          <w:szCs w:val="22"/>
        </w:rPr>
        <w:t xml:space="preserve">Poor Practice </w:t>
      </w:r>
      <w:r w:rsidR="00B2069F">
        <w:rPr>
          <w:rFonts w:ascii="Arial" w:hAnsi="Arial" w:cs="Arial"/>
          <w:b/>
          <w:sz w:val="22"/>
          <w:szCs w:val="22"/>
        </w:rPr>
        <w:br/>
      </w:r>
    </w:p>
    <w:p w:rsidR="005C7F45" w:rsidRDefault="005C7F45" w:rsidP="005C7F45">
      <w:pPr>
        <w:pStyle w:val="Default"/>
        <w:ind w:left="720"/>
        <w:rPr>
          <w:rFonts w:ascii="Arial" w:hAnsi="Arial" w:cs="Arial"/>
          <w:sz w:val="22"/>
          <w:szCs w:val="22"/>
        </w:rPr>
      </w:pPr>
      <w:r>
        <w:rPr>
          <w:rFonts w:ascii="Arial" w:hAnsi="Arial" w:cs="Arial"/>
          <w:sz w:val="22"/>
          <w:szCs w:val="22"/>
        </w:rPr>
        <w:t xml:space="preserve">The following are examples of poor practice and should be avoided:  </w:t>
      </w:r>
    </w:p>
    <w:p w:rsidR="005C7F45" w:rsidRDefault="005C7F45" w:rsidP="005C7F45">
      <w:pPr>
        <w:pStyle w:val="Default"/>
        <w:numPr>
          <w:ilvl w:val="0"/>
          <w:numId w:val="5"/>
        </w:numPr>
        <w:spacing w:after="267"/>
        <w:rPr>
          <w:rFonts w:ascii="Arial" w:hAnsi="Arial" w:cs="Arial"/>
          <w:sz w:val="22"/>
          <w:szCs w:val="22"/>
        </w:rPr>
      </w:pPr>
      <w:r>
        <w:rPr>
          <w:rFonts w:ascii="Arial" w:hAnsi="Arial" w:cs="Arial"/>
          <w:sz w:val="22"/>
          <w:szCs w:val="22"/>
        </w:rPr>
        <w:t xml:space="preserve">Engaging in rough, physical or sexually provocative games including horseplay. </w:t>
      </w:r>
    </w:p>
    <w:p w:rsidR="005C7F45" w:rsidRDefault="005C7F45" w:rsidP="005C7F45">
      <w:pPr>
        <w:pStyle w:val="Default"/>
        <w:numPr>
          <w:ilvl w:val="0"/>
          <w:numId w:val="5"/>
        </w:numPr>
        <w:spacing w:after="267"/>
        <w:rPr>
          <w:rFonts w:ascii="Arial" w:hAnsi="Arial" w:cs="Arial"/>
          <w:sz w:val="22"/>
          <w:szCs w:val="22"/>
        </w:rPr>
      </w:pPr>
      <w:r>
        <w:rPr>
          <w:rFonts w:ascii="Arial" w:hAnsi="Arial" w:cs="Arial"/>
          <w:sz w:val="22"/>
          <w:szCs w:val="22"/>
        </w:rPr>
        <w:t xml:space="preserve">A coach shouting comments at athletes when they are not working hard enough. </w:t>
      </w:r>
    </w:p>
    <w:p w:rsidR="005C7F45" w:rsidRDefault="005C7F45" w:rsidP="005C7F45">
      <w:pPr>
        <w:pStyle w:val="Default"/>
        <w:numPr>
          <w:ilvl w:val="0"/>
          <w:numId w:val="5"/>
        </w:numPr>
        <w:spacing w:after="267"/>
        <w:rPr>
          <w:rFonts w:ascii="Arial" w:hAnsi="Arial" w:cs="Arial"/>
          <w:sz w:val="22"/>
          <w:szCs w:val="22"/>
        </w:rPr>
      </w:pPr>
      <w:r>
        <w:rPr>
          <w:rFonts w:ascii="Arial" w:hAnsi="Arial" w:cs="Arial"/>
          <w:sz w:val="22"/>
          <w:szCs w:val="22"/>
        </w:rPr>
        <w:t xml:space="preserve">A coach using harassing and discriminatory language such as ‘you run like a girl’ </w:t>
      </w:r>
    </w:p>
    <w:p w:rsidR="005C7F45" w:rsidRDefault="005C7F45" w:rsidP="005C7F45">
      <w:pPr>
        <w:pStyle w:val="Default"/>
        <w:numPr>
          <w:ilvl w:val="0"/>
          <w:numId w:val="5"/>
        </w:numPr>
        <w:spacing w:after="267"/>
        <w:rPr>
          <w:rFonts w:ascii="Arial" w:hAnsi="Arial" w:cs="Arial"/>
          <w:sz w:val="22"/>
          <w:szCs w:val="22"/>
        </w:rPr>
      </w:pPr>
      <w:r>
        <w:rPr>
          <w:rFonts w:ascii="Arial" w:hAnsi="Arial" w:cs="Arial"/>
          <w:sz w:val="22"/>
          <w:szCs w:val="22"/>
        </w:rPr>
        <w:t xml:space="preserve">A coach engaging in an intimate relationship with one of his/her athletes. </w:t>
      </w:r>
    </w:p>
    <w:p w:rsidR="005C7F45" w:rsidRDefault="005C7F45" w:rsidP="005C7F45">
      <w:pPr>
        <w:pStyle w:val="Default"/>
        <w:numPr>
          <w:ilvl w:val="0"/>
          <w:numId w:val="5"/>
        </w:numPr>
        <w:spacing w:after="267"/>
        <w:rPr>
          <w:rFonts w:ascii="Arial" w:hAnsi="Arial" w:cs="Arial"/>
          <w:sz w:val="22"/>
          <w:szCs w:val="22"/>
        </w:rPr>
      </w:pPr>
      <w:r>
        <w:rPr>
          <w:rFonts w:ascii="Arial" w:hAnsi="Arial" w:cs="Arial"/>
          <w:sz w:val="22"/>
          <w:szCs w:val="22"/>
        </w:rPr>
        <w:t xml:space="preserve">A group of athletes ganging up on a new athlete and refusing to talk to him/her. </w:t>
      </w:r>
    </w:p>
    <w:p w:rsidR="005C7F45" w:rsidRDefault="005C7F45" w:rsidP="005C7F45">
      <w:pPr>
        <w:pStyle w:val="Default"/>
        <w:numPr>
          <w:ilvl w:val="0"/>
          <w:numId w:val="5"/>
        </w:numPr>
        <w:rPr>
          <w:rFonts w:ascii="Arial" w:hAnsi="Arial" w:cs="Arial"/>
          <w:sz w:val="22"/>
          <w:szCs w:val="22"/>
        </w:rPr>
      </w:pPr>
      <w:r>
        <w:rPr>
          <w:rFonts w:ascii="Arial" w:hAnsi="Arial" w:cs="Arial"/>
          <w:sz w:val="22"/>
          <w:szCs w:val="22"/>
        </w:rPr>
        <w:t xml:space="preserve">A coach taking a group of children away to a weekend event on his/her own. </w:t>
      </w:r>
    </w:p>
    <w:p w:rsidR="005C7F45" w:rsidRDefault="005C7F45" w:rsidP="005C7F45">
      <w:pPr>
        <w:pStyle w:val="Default"/>
        <w:ind w:left="720"/>
        <w:rPr>
          <w:rFonts w:ascii="Arial" w:hAnsi="Arial" w:cs="Arial"/>
          <w:sz w:val="22"/>
          <w:szCs w:val="22"/>
        </w:rPr>
      </w:pPr>
    </w:p>
    <w:p w:rsidR="005C7F45" w:rsidRDefault="005C7F45" w:rsidP="005C7F45">
      <w:pPr>
        <w:pStyle w:val="Default"/>
        <w:ind w:left="720"/>
        <w:rPr>
          <w:rFonts w:ascii="Arial" w:hAnsi="Arial" w:cs="Arial"/>
          <w:sz w:val="22"/>
          <w:szCs w:val="22"/>
        </w:rPr>
      </w:pPr>
      <w:r>
        <w:rPr>
          <w:rFonts w:ascii="Arial" w:hAnsi="Arial" w:cs="Arial"/>
          <w:sz w:val="22"/>
          <w:szCs w:val="22"/>
        </w:rPr>
        <w:t xml:space="preserve">The list above is not exhaustive and many other examples exist. If any of the following incidents should occur you should report them immediately to another colleague, make a written note of the event and inform parents and/or appropriate adults of the incident and inform the CPO </w:t>
      </w:r>
    </w:p>
    <w:p w:rsidR="005C7F45" w:rsidRDefault="005C7F45" w:rsidP="005C7F45">
      <w:pPr>
        <w:pStyle w:val="Default"/>
        <w:ind w:left="720"/>
        <w:rPr>
          <w:rFonts w:ascii="Arial" w:hAnsi="Arial" w:cs="Arial"/>
          <w:sz w:val="22"/>
          <w:szCs w:val="22"/>
        </w:rPr>
      </w:pPr>
    </w:p>
    <w:p w:rsidR="005C7F45" w:rsidRDefault="005C7F45" w:rsidP="005C7F45">
      <w:pPr>
        <w:pStyle w:val="Default"/>
        <w:numPr>
          <w:ilvl w:val="0"/>
          <w:numId w:val="6"/>
        </w:numPr>
        <w:spacing w:after="268"/>
        <w:rPr>
          <w:rFonts w:ascii="Arial" w:hAnsi="Arial" w:cs="Arial"/>
          <w:sz w:val="22"/>
          <w:szCs w:val="22"/>
        </w:rPr>
      </w:pPr>
      <w:r>
        <w:rPr>
          <w:rFonts w:ascii="Arial" w:hAnsi="Arial" w:cs="Arial"/>
          <w:sz w:val="22"/>
          <w:szCs w:val="22"/>
        </w:rPr>
        <w:t xml:space="preserve">If you accidentally hurt a child athlete </w:t>
      </w:r>
    </w:p>
    <w:p w:rsidR="005C7F45" w:rsidRDefault="005C7F45" w:rsidP="005C7F45">
      <w:pPr>
        <w:pStyle w:val="Default"/>
        <w:numPr>
          <w:ilvl w:val="0"/>
          <w:numId w:val="6"/>
        </w:numPr>
        <w:spacing w:after="268"/>
        <w:rPr>
          <w:rFonts w:ascii="Arial" w:hAnsi="Arial" w:cs="Arial"/>
          <w:sz w:val="22"/>
          <w:szCs w:val="22"/>
        </w:rPr>
      </w:pPr>
      <w:r>
        <w:rPr>
          <w:rFonts w:ascii="Arial" w:hAnsi="Arial" w:cs="Arial"/>
          <w:sz w:val="22"/>
          <w:szCs w:val="22"/>
        </w:rPr>
        <w:t xml:space="preserve">If a child appears distressed in any manner </w:t>
      </w:r>
    </w:p>
    <w:p w:rsidR="005C7F45" w:rsidRDefault="005C7F45" w:rsidP="005C7F45">
      <w:pPr>
        <w:pStyle w:val="Default"/>
        <w:numPr>
          <w:ilvl w:val="0"/>
          <w:numId w:val="6"/>
        </w:numPr>
        <w:spacing w:after="268"/>
        <w:rPr>
          <w:rFonts w:ascii="Arial" w:hAnsi="Arial" w:cs="Arial"/>
          <w:sz w:val="22"/>
          <w:szCs w:val="22"/>
        </w:rPr>
      </w:pPr>
      <w:r>
        <w:rPr>
          <w:rFonts w:ascii="Arial" w:hAnsi="Arial" w:cs="Arial"/>
          <w:sz w:val="22"/>
          <w:szCs w:val="22"/>
        </w:rPr>
        <w:t xml:space="preserve">If a child appears to be sexually aroused by your actions </w:t>
      </w:r>
    </w:p>
    <w:p w:rsidR="005C7F45" w:rsidRDefault="005C7F45" w:rsidP="005C7F45">
      <w:pPr>
        <w:pStyle w:val="Default"/>
        <w:numPr>
          <w:ilvl w:val="0"/>
          <w:numId w:val="6"/>
        </w:numPr>
        <w:rPr>
          <w:rFonts w:ascii="Arial" w:hAnsi="Arial" w:cs="Arial"/>
          <w:sz w:val="22"/>
          <w:szCs w:val="22"/>
        </w:rPr>
      </w:pPr>
      <w:r>
        <w:rPr>
          <w:rFonts w:ascii="Arial" w:hAnsi="Arial" w:cs="Arial"/>
          <w:sz w:val="22"/>
          <w:szCs w:val="22"/>
        </w:rPr>
        <w:t xml:space="preserve">If a child misunderstands or misinterprets something you have done. </w:t>
      </w:r>
    </w:p>
    <w:p w:rsidR="005C7F45" w:rsidRDefault="005C7F45" w:rsidP="005C7F45">
      <w:pPr>
        <w:pStyle w:val="Default"/>
        <w:ind w:left="720"/>
        <w:rPr>
          <w:rFonts w:ascii="Arial" w:hAnsi="Arial" w:cs="Arial"/>
          <w:sz w:val="22"/>
          <w:szCs w:val="22"/>
        </w:rPr>
      </w:pPr>
    </w:p>
    <w:p w:rsidR="005C7F45" w:rsidRPr="002E52B7" w:rsidRDefault="005C7F45" w:rsidP="005C7F45">
      <w:pPr>
        <w:pStyle w:val="Default"/>
        <w:ind w:left="720"/>
        <w:rPr>
          <w:rFonts w:ascii="Arial" w:hAnsi="Arial" w:cs="Arial"/>
          <w:b/>
          <w:sz w:val="22"/>
          <w:szCs w:val="22"/>
        </w:rPr>
      </w:pPr>
      <w:r w:rsidRPr="002E52B7">
        <w:rPr>
          <w:rFonts w:ascii="Arial" w:hAnsi="Arial" w:cs="Arial"/>
          <w:b/>
          <w:sz w:val="22"/>
          <w:szCs w:val="22"/>
        </w:rPr>
        <w:t xml:space="preserve">Abuse </w:t>
      </w:r>
    </w:p>
    <w:p w:rsidR="005C7F45" w:rsidRDefault="005C7F45" w:rsidP="005C7F45">
      <w:pPr>
        <w:pStyle w:val="Default"/>
        <w:ind w:left="720"/>
        <w:rPr>
          <w:rFonts w:ascii="Arial" w:hAnsi="Arial" w:cs="Arial"/>
          <w:sz w:val="22"/>
          <w:szCs w:val="22"/>
        </w:rPr>
      </w:pPr>
    </w:p>
    <w:p w:rsidR="005C7F45" w:rsidRDefault="005C7F45" w:rsidP="005C7F45">
      <w:pPr>
        <w:pStyle w:val="Default"/>
        <w:ind w:left="720"/>
        <w:rPr>
          <w:rFonts w:ascii="Arial" w:hAnsi="Arial" w:cs="Arial"/>
          <w:sz w:val="22"/>
          <w:szCs w:val="22"/>
        </w:rPr>
      </w:pPr>
      <w:r>
        <w:rPr>
          <w:rFonts w:ascii="Arial" w:hAnsi="Arial" w:cs="Arial"/>
          <w:sz w:val="22"/>
          <w:szCs w:val="22"/>
        </w:rPr>
        <w:t xml:space="preserve">Abuse can occur wherever there are children  </w:t>
      </w:r>
    </w:p>
    <w:p w:rsidR="005C7F45" w:rsidRDefault="005C7F45" w:rsidP="005C7F45">
      <w:pPr>
        <w:pStyle w:val="Default"/>
        <w:ind w:left="720"/>
        <w:rPr>
          <w:rFonts w:ascii="Arial" w:hAnsi="Arial" w:cs="Arial"/>
          <w:sz w:val="22"/>
          <w:szCs w:val="22"/>
        </w:rPr>
      </w:pPr>
    </w:p>
    <w:p w:rsidR="005C7F45" w:rsidRDefault="005C7F45" w:rsidP="005C7F45">
      <w:pPr>
        <w:pStyle w:val="Default"/>
        <w:ind w:left="720"/>
        <w:rPr>
          <w:rFonts w:ascii="Arial" w:hAnsi="Arial" w:cs="Arial"/>
          <w:sz w:val="22"/>
          <w:szCs w:val="22"/>
        </w:rPr>
      </w:pPr>
      <w:r>
        <w:rPr>
          <w:rFonts w:ascii="Arial" w:hAnsi="Arial" w:cs="Arial"/>
          <w:sz w:val="22"/>
          <w:szCs w:val="22"/>
        </w:rPr>
        <w:t xml:space="preserve">There are four main types of abuse: </w:t>
      </w:r>
    </w:p>
    <w:p w:rsidR="005C7F45" w:rsidRDefault="005C7F45" w:rsidP="005C7F45">
      <w:pPr>
        <w:pStyle w:val="Default"/>
        <w:numPr>
          <w:ilvl w:val="0"/>
          <w:numId w:val="10"/>
        </w:numPr>
        <w:spacing w:after="266"/>
        <w:rPr>
          <w:rFonts w:ascii="Arial" w:hAnsi="Arial" w:cs="Arial"/>
          <w:sz w:val="22"/>
          <w:szCs w:val="22"/>
        </w:rPr>
      </w:pPr>
      <w:r>
        <w:rPr>
          <w:rFonts w:ascii="Arial" w:hAnsi="Arial" w:cs="Arial"/>
          <w:sz w:val="22"/>
          <w:szCs w:val="22"/>
        </w:rPr>
        <w:t xml:space="preserve">Physical abuse may involve hitting, shaking, throwing, poisoning, burning, suffocating, or otherwise causing physical harm to a child. Physical harm may also be caused when a parent or carer fabricates the symptoms of, or deliberately induces, illness in a child. </w:t>
      </w:r>
    </w:p>
    <w:p w:rsidR="005C7F45" w:rsidRDefault="005C7F45" w:rsidP="000117F9">
      <w:pPr>
        <w:pStyle w:val="Default"/>
        <w:numPr>
          <w:ilvl w:val="0"/>
          <w:numId w:val="10"/>
        </w:numPr>
        <w:ind w:left="1134"/>
        <w:rPr>
          <w:rFonts w:ascii="Arial" w:hAnsi="Arial" w:cs="Arial"/>
          <w:sz w:val="22"/>
          <w:szCs w:val="22"/>
        </w:rPr>
      </w:pPr>
      <w:r>
        <w:rPr>
          <w:rFonts w:ascii="Arial" w:hAnsi="Arial" w:cs="Arial"/>
          <w:sz w:val="22"/>
          <w:szCs w:val="22"/>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his/her views, deliberately silencing him/her or ‘making fun’ of what he/she say or how he/she communicates. It may feature age or developmentally inappropriate expectations </w:t>
      </w:r>
      <w:r>
        <w:rPr>
          <w:rFonts w:ascii="Arial" w:hAnsi="Arial" w:cs="Arial"/>
          <w:sz w:val="22"/>
          <w:szCs w:val="22"/>
        </w:rPr>
        <w:lastRenderedPageBreak/>
        <w:t>being imposed on children. These may include</w:t>
      </w:r>
      <w:r w:rsidR="000117F9">
        <w:rPr>
          <w:rFonts w:ascii="Arial" w:hAnsi="Arial" w:cs="Arial"/>
          <w:sz w:val="22"/>
          <w:szCs w:val="22"/>
        </w:rPr>
        <w:t xml:space="preserve"> </w:t>
      </w:r>
      <w:r>
        <w:rPr>
          <w:rFonts w:ascii="Arial" w:hAnsi="Arial" w:cs="Arial"/>
          <w:sz w:val="22"/>
          <w:szCs w:val="22"/>
        </w:rPr>
        <w:t>interactions that</w:t>
      </w:r>
      <w:r w:rsidR="00B2069F">
        <w:rPr>
          <w:rFonts w:ascii="Arial" w:hAnsi="Arial" w:cs="Arial"/>
          <w:sz w:val="22"/>
          <w:szCs w:val="22"/>
        </w:rPr>
        <w:br/>
      </w:r>
    </w:p>
    <w:p w:rsidR="00AC4D61" w:rsidRDefault="00AC4D61" w:rsidP="00B2069F">
      <w:pPr>
        <w:pStyle w:val="Default"/>
        <w:numPr>
          <w:ilvl w:val="0"/>
          <w:numId w:val="7"/>
        </w:numPr>
        <w:spacing w:after="266"/>
        <w:rPr>
          <w:rFonts w:ascii="Arial" w:hAnsi="Arial" w:cs="Arial"/>
          <w:sz w:val="22"/>
          <w:szCs w:val="22"/>
        </w:rPr>
      </w:pPr>
      <w:r>
        <w:rPr>
          <w:rFonts w:ascii="Arial" w:hAnsi="Arial" w:cs="Arial"/>
          <w:sz w:val="22"/>
          <w:szCs w:val="22"/>
        </w:rPr>
        <w:t xml:space="preserve">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which especially applies to when a child shares a protected characteristic e.g. racist, sexual or homophobic bullying or the exploitation or corruption of children. Some level of emotional abuse is involved in all types of maltreatment of a child, though it may occur alone.  </w:t>
      </w:r>
    </w:p>
    <w:p w:rsidR="00AC4D61" w:rsidRDefault="00AC4D61" w:rsidP="00AC4D61">
      <w:pPr>
        <w:pStyle w:val="Default"/>
        <w:numPr>
          <w:ilvl w:val="0"/>
          <w:numId w:val="7"/>
        </w:numPr>
        <w:spacing w:after="266"/>
        <w:rPr>
          <w:rFonts w:ascii="Arial" w:hAnsi="Arial" w:cs="Arial"/>
          <w:sz w:val="22"/>
          <w:szCs w:val="22"/>
        </w:rPr>
      </w:pPr>
      <w:r>
        <w:rPr>
          <w:rFonts w:ascii="Arial" w:hAnsi="Arial" w:cs="Arial"/>
          <w:sz w:val="22"/>
          <w:szCs w:val="22"/>
        </w:rPr>
        <w:t xml:space="preserve">Sexual abuse involves forcing or enticing a child to take part in sexual activities,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AC4D61" w:rsidRDefault="00AC4D61" w:rsidP="00AC4D61">
      <w:pPr>
        <w:pStyle w:val="Default"/>
        <w:numPr>
          <w:ilvl w:val="0"/>
          <w:numId w:val="7"/>
        </w:numPr>
        <w:rPr>
          <w:rFonts w:ascii="Arial" w:hAnsi="Arial" w:cs="Arial"/>
          <w:sz w:val="22"/>
          <w:szCs w:val="22"/>
        </w:rPr>
      </w:pPr>
      <w:r>
        <w:rPr>
          <w:rFonts w:ascii="Arial" w:hAnsi="Arial" w:cs="Arial"/>
          <w:sz w:val="22"/>
          <w:szCs w:val="22"/>
        </w:rPr>
        <w:t>Neglect is the persistent failure to meet a child’s basic physical and/or psychological needs, likely to result in the serious impairment of the child’s health or development.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AC4D61" w:rsidRDefault="00AC4D61" w:rsidP="00CF5BE9">
      <w:pPr>
        <w:pStyle w:val="Default"/>
        <w:rPr>
          <w:rFonts w:ascii="Arial" w:hAnsi="Arial" w:cs="Arial"/>
          <w:sz w:val="22"/>
          <w:szCs w:val="22"/>
        </w:rPr>
      </w:pPr>
    </w:p>
    <w:p w:rsidR="002E52B7" w:rsidRPr="002E52B7" w:rsidRDefault="002E52B7" w:rsidP="00AC4D61">
      <w:pPr>
        <w:pStyle w:val="Default"/>
        <w:ind w:left="720"/>
        <w:rPr>
          <w:rFonts w:ascii="Arial" w:hAnsi="Arial" w:cs="Arial"/>
          <w:b/>
          <w:sz w:val="22"/>
          <w:szCs w:val="22"/>
        </w:rPr>
      </w:pPr>
      <w:r w:rsidRPr="002E52B7">
        <w:rPr>
          <w:rFonts w:ascii="Arial" w:hAnsi="Arial" w:cs="Arial"/>
          <w:b/>
          <w:sz w:val="22"/>
          <w:szCs w:val="22"/>
        </w:rPr>
        <w:t>Working with children with a disability</w:t>
      </w:r>
    </w:p>
    <w:p w:rsidR="002E52B7" w:rsidRDefault="002E52B7" w:rsidP="00AC4D61">
      <w:pPr>
        <w:pStyle w:val="Default"/>
        <w:ind w:left="720"/>
        <w:rPr>
          <w:rFonts w:ascii="Arial" w:hAnsi="Arial" w:cs="Arial"/>
          <w:sz w:val="22"/>
          <w:szCs w:val="22"/>
        </w:rPr>
      </w:pPr>
    </w:p>
    <w:p w:rsidR="00AC4D61" w:rsidRDefault="00AC4D61" w:rsidP="00AC4D61">
      <w:pPr>
        <w:pStyle w:val="Default"/>
        <w:ind w:left="720"/>
        <w:rPr>
          <w:rFonts w:ascii="Arial" w:hAnsi="Arial" w:cs="Arial"/>
          <w:sz w:val="22"/>
          <w:szCs w:val="22"/>
        </w:rPr>
      </w:pPr>
      <w:r>
        <w:rPr>
          <w:rFonts w:ascii="Arial" w:hAnsi="Arial" w:cs="Arial"/>
          <w:sz w:val="22"/>
          <w:szCs w:val="22"/>
        </w:rPr>
        <w:t xml:space="preserve">Disabled children are particularly vulnerable to abuse and are at least three times more likely to be abused than non-disabled children. Those working with them must be aware of this and willing to acknowledge their concerns. There can be a tendency to make allowances for families with sick or disabled children. Practitioners may over identify with the child’s parents/carers and be reluctant to accept that abuse or neglect is taking or has taken place, or seeing it as being attributable to the stress and difficulties of caring for a disabled child. When suspecting abuse, practitioners should always ask: "Would this be acceptable if the child were not disabled?" </w:t>
      </w:r>
    </w:p>
    <w:p w:rsidR="00CF5BE9" w:rsidRDefault="00CF5BE9" w:rsidP="00AC4D61">
      <w:pPr>
        <w:pStyle w:val="Default"/>
        <w:ind w:left="720"/>
        <w:rPr>
          <w:rFonts w:ascii="Arial" w:hAnsi="Arial" w:cs="Arial"/>
          <w:sz w:val="22"/>
          <w:szCs w:val="22"/>
        </w:rPr>
      </w:pPr>
    </w:p>
    <w:p w:rsidR="00CF5BE9" w:rsidRDefault="00CF5BE9" w:rsidP="00AC4D61">
      <w:pPr>
        <w:pStyle w:val="Default"/>
        <w:ind w:left="720"/>
        <w:rPr>
          <w:rFonts w:ascii="Arial" w:hAnsi="Arial" w:cs="Arial"/>
          <w:sz w:val="22"/>
          <w:szCs w:val="22"/>
        </w:rPr>
      </w:pPr>
    </w:p>
    <w:p w:rsidR="00CF5BE9" w:rsidRDefault="00CF5BE9" w:rsidP="00CF5BE9">
      <w:pPr>
        <w:pStyle w:val="Default"/>
        <w:pageBreakBefore/>
        <w:rPr>
          <w:rFonts w:ascii="Arial" w:hAnsi="Arial" w:cs="Arial"/>
          <w:sz w:val="22"/>
          <w:szCs w:val="22"/>
        </w:rPr>
      </w:pPr>
      <w:bookmarkStart w:id="7" w:name="procedures"/>
      <w:r w:rsidRPr="003618EB">
        <w:rPr>
          <w:rFonts w:ascii="Arial" w:hAnsi="Arial" w:cs="Arial"/>
          <w:b/>
          <w:sz w:val="22"/>
          <w:szCs w:val="22"/>
        </w:rPr>
        <w:lastRenderedPageBreak/>
        <w:t>4. Procedures for the recruitment and training of volunteers.</w:t>
      </w:r>
      <w:r>
        <w:rPr>
          <w:rFonts w:ascii="Arial" w:hAnsi="Arial" w:cs="Arial"/>
          <w:sz w:val="22"/>
          <w:szCs w:val="22"/>
        </w:rPr>
        <w:t xml:space="preserve">   </w:t>
      </w:r>
      <w:bookmarkEnd w:id="7"/>
      <w:r>
        <w:rPr>
          <w:rFonts w:ascii="Arial" w:hAnsi="Arial" w:cs="Arial"/>
          <w:sz w:val="22"/>
          <w:szCs w:val="22"/>
        </w:rPr>
        <w:br/>
      </w:r>
      <w:r>
        <w:rPr>
          <w:rFonts w:ascii="Arial" w:hAnsi="Arial" w:cs="Arial"/>
          <w:sz w:val="22"/>
          <w:szCs w:val="22"/>
        </w:rPr>
        <w:br/>
      </w:r>
      <w:r w:rsidRPr="007700B9">
        <w:rPr>
          <w:rFonts w:ascii="Arial" w:hAnsi="Arial" w:cs="Arial"/>
          <w:sz w:val="22"/>
          <w:szCs w:val="22"/>
        </w:rPr>
        <w:t xml:space="preserve">All reasonable steps will be taken </w:t>
      </w:r>
      <w:r>
        <w:rPr>
          <w:rFonts w:ascii="Arial" w:hAnsi="Arial" w:cs="Arial"/>
          <w:sz w:val="22"/>
          <w:szCs w:val="22"/>
        </w:rPr>
        <w:t>by the Club</w:t>
      </w:r>
      <w:r w:rsidRPr="007700B9">
        <w:rPr>
          <w:rFonts w:ascii="Arial" w:hAnsi="Arial" w:cs="Arial"/>
          <w:sz w:val="22"/>
          <w:szCs w:val="22"/>
        </w:rPr>
        <w:t xml:space="preserve"> to ensure unsuitable people are prevented from </w:t>
      </w:r>
      <w:r>
        <w:rPr>
          <w:rFonts w:ascii="Arial" w:hAnsi="Arial" w:cs="Arial"/>
          <w:sz w:val="22"/>
          <w:szCs w:val="22"/>
        </w:rPr>
        <w:t>volunteering with the club,</w:t>
      </w:r>
      <w:r w:rsidRPr="007700B9">
        <w:rPr>
          <w:rFonts w:ascii="Arial" w:hAnsi="Arial" w:cs="Arial"/>
          <w:sz w:val="22"/>
          <w:szCs w:val="22"/>
        </w:rPr>
        <w:t xml:space="preserve"> especially </w:t>
      </w:r>
      <w:r w:rsidR="002D111F">
        <w:rPr>
          <w:rFonts w:ascii="Arial" w:hAnsi="Arial" w:cs="Arial"/>
          <w:sz w:val="22"/>
          <w:szCs w:val="22"/>
        </w:rPr>
        <w:t xml:space="preserve">for those who will be working with </w:t>
      </w:r>
      <w:r w:rsidRPr="007700B9">
        <w:rPr>
          <w:rFonts w:ascii="Arial" w:hAnsi="Arial" w:cs="Arial"/>
          <w:sz w:val="22"/>
          <w:szCs w:val="22"/>
        </w:rPr>
        <w:t>childre</w:t>
      </w:r>
      <w:r>
        <w:rPr>
          <w:rFonts w:ascii="Arial" w:hAnsi="Arial" w:cs="Arial"/>
          <w:sz w:val="22"/>
          <w:szCs w:val="22"/>
        </w:rPr>
        <w:t>n</w:t>
      </w:r>
      <w:r>
        <w:rPr>
          <w:rFonts w:ascii="Arial" w:hAnsi="Arial" w:cs="Arial"/>
          <w:sz w:val="22"/>
          <w:szCs w:val="22"/>
        </w:rPr>
        <w:br/>
      </w:r>
    </w:p>
    <w:p w:rsidR="00CF5BE9" w:rsidRPr="007700B9" w:rsidRDefault="00CF5BE9" w:rsidP="00CF5BE9">
      <w:pPr>
        <w:pStyle w:val="Default"/>
        <w:ind w:left="720"/>
        <w:rPr>
          <w:rFonts w:ascii="Arial" w:hAnsi="Arial" w:cs="Arial"/>
          <w:b/>
          <w:sz w:val="22"/>
          <w:szCs w:val="22"/>
        </w:rPr>
      </w:pPr>
      <w:r w:rsidRPr="007700B9">
        <w:rPr>
          <w:rFonts w:ascii="Arial" w:hAnsi="Arial" w:cs="Arial"/>
          <w:b/>
          <w:sz w:val="22"/>
          <w:szCs w:val="22"/>
        </w:rPr>
        <w:t xml:space="preserve">Training </w:t>
      </w:r>
    </w:p>
    <w:p w:rsidR="00CF5BE9" w:rsidRDefault="00CF5BE9" w:rsidP="00CF5BE9">
      <w:pPr>
        <w:pStyle w:val="Default"/>
        <w:ind w:left="720"/>
        <w:rPr>
          <w:rFonts w:ascii="Arial" w:hAnsi="Arial" w:cs="Arial"/>
          <w:sz w:val="22"/>
          <w:szCs w:val="22"/>
        </w:rPr>
      </w:pPr>
    </w:p>
    <w:p w:rsidR="00CF5BE9" w:rsidRDefault="002D111F" w:rsidP="00CF5BE9">
      <w:pPr>
        <w:pStyle w:val="Default"/>
        <w:ind w:left="720"/>
        <w:rPr>
          <w:rFonts w:ascii="Arial" w:hAnsi="Arial" w:cs="Arial"/>
          <w:sz w:val="22"/>
          <w:szCs w:val="22"/>
        </w:rPr>
      </w:pPr>
      <w:r>
        <w:rPr>
          <w:rFonts w:ascii="Arial" w:hAnsi="Arial" w:cs="Arial"/>
          <w:sz w:val="22"/>
          <w:szCs w:val="22"/>
        </w:rPr>
        <w:t xml:space="preserve">The club will provide </w:t>
      </w:r>
      <w:r w:rsidR="00CF5BE9">
        <w:rPr>
          <w:rFonts w:ascii="Arial" w:hAnsi="Arial" w:cs="Arial"/>
          <w:sz w:val="22"/>
          <w:szCs w:val="22"/>
        </w:rPr>
        <w:t xml:space="preserve">relevant awareness sessions / training on a three yearly basis in child / safeguarding procedures, procedures for taking children on (overnight) trips and </w:t>
      </w:r>
      <w:r w:rsidR="00957FE7">
        <w:rPr>
          <w:rFonts w:ascii="Arial" w:hAnsi="Arial" w:cs="Arial"/>
          <w:sz w:val="22"/>
          <w:szCs w:val="22"/>
        </w:rPr>
        <w:t xml:space="preserve">access to </w:t>
      </w:r>
      <w:r w:rsidR="00CF5BE9">
        <w:rPr>
          <w:rFonts w:ascii="Arial" w:hAnsi="Arial" w:cs="Arial"/>
          <w:sz w:val="22"/>
          <w:szCs w:val="22"/>
        </w:rPr>
        <w:t xml:space="preserve">sources of education and training. </w:t>
      </w:r>
    </w:p>
    <w:p w:rsidR="00CF5BE9" w:rsidRDefault="00957FE7" w:rsidP="002E52B7">
      <w:pPr>
        <w:pStyle w:val="Default"/>
        <w:ind w:left="720"/>
        <w:rPr>
          <w:rFonts w:ascii="Arial" w:hAnsi="Arial" w:cs="Arial"/>
          <w:sz w:val="22"/>
          <w:szCs w:val="22"/>
        </w:rPr>
      </w:pPr>
      <w:r>
        <w:rPr>
          <w:rFonts w:ascii="Arial" w:hAnsi="Arial" w:cs="Arial"/>
          <w:sz w:val="22"/>
          <w:szCs w:val="22"/>
        </w:rPr>
        <w:t xml:space="preserve">A job and person specification for the role of Club </w:t>
      </w:r>
      <w:r w:rsidR="00B2069F">
        <w:rPr>
          <w:rFonts w:ascii="Arial" w:hAnsi="Arial" w:cs="Arial"/>
          <w:sz w:val="22"/>
          <w:szCs w:val="22"/>
        </w:rPr>
        <w:t>Child Protection</w:t>
      </w:r>
      <w:r>
        <w:rPr>
          <w:rFonts w:ascii="Arial" w:hAnsi="Arial" w:cs="Arial"/>
          <w:sz w:val="22"/>
          <w:szCs w:val="22"/>
        </w:rPr>
        <w:t xml:space="preserve"> Officer should be readily available as a separate document.  </w:t>
      </w:r>
    </w:p>
    <w:p w:rsidR="00CF5BE9" w:rsidRDefault="00CF5BE9" w:rsidP="00CF5BE9">
      <w:pPr>
        <w:pStyle w:val="Default"/>
        <w:ind w:left="720"/>
        <w:rPr>
          <w:rFonts w:ascii="Arial" w:hAnsi="Arial" w:cs="Arial"/>
          <w:sz w:val="22"/>
          <w:szCs w:val="22"/>
        </w:rPr>
      </w:pPr>
    </w:p>
    <w:p w:rsidR="00CF5BE9" w:rsidRDefault="002E52B7" w:rsidP="002D111F">
      <w:pPr>
        <w:pStyle w:val="Default"/>
        <w:rPr>
          <w:rFonts w:ascii="Arial" w:hAnsi="Arial" w:cs="Arial"/>
          <w:b/>
          <w:sz w:val="22"/>
          <w:szCs w:val="22"/>
        </w:rPr>
      </w:pPr>
      <w:r>
        <w:rPr>
          <w:rFonts w:ascii="Arial" w:hAnsi="Arial" w:cs="Arial"/>
          <w:b/>
          <w:sz w:val="22"/>
          <w:szCs w:val="22"/>
        </w:rPr>
        <w:t xml:space="preserve">            </w:t>
      </w:r>
      <w:r w:rsidR="00CF5BE9">
        <w:rPr>
          <w:rFonts w:ascii="Arial" w:hAnsi="Arial" w:cs="Arial"/>
          <w:b/>
          <w:sz w:val="22"/>
          <w:szCs w:val="22"/>
        </w:rPr>
        <w:t>Monitoring and appraisal</w:t>
      </w:r>
    </w:p>
    <w:p w:rsidR="00CF5BE9" w:rsidRPr="007700B9" w:rsidRDefault="00CF5BE9" w:rsidP="00CF5BE9">
      <w:pPr>
        <w:pStyle w:val="Default"/>
        <w:ind w:left="720"/>
        <w:rPr>
          <w:rFonts w:ascii="Arial" w:hAnsi="Arial" w:cs="Arial"/>
          <w:b/>
          <w:sz w:val="22"/>
          <w:szCs w:val="22"/>
        </w:rPr>
      </w:pPr>
    </w:p>
    <w:p w:rsidR="00CF5BE9" w:rsidRDefault="00CF5BE9" w:rsidP="00CF5BE9">
      <w:pPr>
        <w:pStyle w:val="Default"/>
        <w:ind w:left="720"/>
        <w:rPr>
          <w:rFonts w:ascii="Arial" w:hAnsi="Arial" w:cs="Arial"/>
          <w:sz w:val="22"/>
          <w:szCs w:val="22"/>
        </w:rPr>
      </w:pPr>
      <w:r>
        <w:rPr>
          <w:rFonts w:ascii="Arial" w:hAnsi="Arial" w:cs="Arial"/>
          <w:sz w:val="22"/>
          <w:szCs w:val="22"/>
        </w:rPr>
        <w:t>All volunteers should be given the opportunity to receive regular feedback through observed practice, appraisal or informal feedback to identify training needs and to set goals. Concerns about misconduct, poor practice or abuse, however will be acted on as they arise. Appropriate support will be offered to those who report concerns/incidents or complaints.</w:t>
      </w:r>
    </w:p>
    <w:p w:rsidR="00CF5BE9" w:rsidRDefault="00CF5BE9" w:rsidP="00CF5BE9">
      <w:pPr>
        <w:pStyle w:val="Default"/>
        <w:ind w:left="720"/>
        <w:rPr>
          <w:rFonts w:ascii="Arial" w:hAnsi="Arial" w:cs="Arial"/>
          <w:sz w:val="22"/>
          <w:szCs w:val="22"/>
        </w:rPr>
      </w:pPr>
    </w:p>
    <w:p w:rsidR="00CF5BE9" w:rsidRDefault="00CF5BE9" w:rsidP="00CF5BE9">
      <w:pPr>
        <w:pStyle w:val="Default"/>
        <w:ind w:left="720"/>
        <w:rPr>
          <w:rFonts w:ascii="Arial" w:hAnsi="Arial" w:cs="Arial"/>
          <w:sz w:val="22"/>
          <w:szCs w:val="22"/>
        </w:rPr>
      </w:pPr>
    </w:p>
    <w:p w:rsidR="00CF5BE9" w:rsidRDefault="00CF5BE9" w:rsidP="00B2069F">
      <w:pPr>
        <w:pStyle w:val="Default"/>
        <w:rPr>
          <w:rFonts w:ascii="Arial" w:hAnsi="Arial" w:cs="Arial"/>
          <w:sz w:val="22"/>
          <w:szCs w:val="22"/>
        </w:rPr>
      </w:pPr>
      <w:r>
        <w:rPr>
          <w:rFonts w:ascii="Arial" w:hAnsi="Arial" w:cs="Arial"/>
          <w:b/>
          <w:bCs/>
          <w:sz w:val="22"/>
          <w:szCs w:val="22"/>
        </w:rPr>
        <w:t xml:space="preserve">5. </w:t>
      </w:r>
      <w:bookmarkStart w:id="8" w:name="responding"/>
      <w:r>
        <w:rPr>
          <w:rFonts w:ascii="Arial" w:hAnsi="Arial" w:cs="Arial"/>
          <w:b/>
          <w:bCs/>
          <w:sz w:val="22"/>
          <w:szCs w:val="22"/>
        </w:rPr>
        <w:t xml:space="preserve">Responding </w:t>
      </w:r>
      <w:bookmarkEnd w:id="8"/>
      <w:r>
        <w:rPr>
          <w:rFonts w:ascii="Arial" w:hAnsi="Arial" w:cs="Arial"/>
          <w:b/>
          <w:bCs/>
          <w:sz w:val="22"/>
          <w:szCs w:val="22"/>
        </w:rPr>
        <w:t>to Disclosure, Suspicions and Allegations</w:t>
      </w:r>
      <w:r>
        <w:rPr>
          <w:rFonts w:ascii="Arial" w:hAnsi="Arial" w:cs="Arial"/>
          <w:sz w:val="22"/>
          <w:szCs w:val="22"/>
        </w:rPr>
        <w:t xml:space="preserve"> </w:t>
      </w:r>
    </w:p>
    <w:p w:rsidR="00CF5BE9" w:rsidRDefault="00CF5BE9" w:rsidP="00CF5BE9">
      <w:pPr>
        <w:pStyle w:val="Default"/>
        <w:ind w:left="720"/>
        <w:rPr>
          <w:rFonts w:ascii="Arial" w:hAnsi="Arial" w:cs="Arial"/>
          <w:sz w:val="22"/>
          <w:szCs w:val="22"/>
        </w:rPr>
      </w:pPr>
    </w:p>
    <w:p w:rsidR="00CF5BE9" w:rsidRDefault="00E2188F" w:rsidP="00E2188F">
      <w:pPr>
        <w:pStyle w:val="Default"/>
        <w:rPr>
          <w:rFonts w:ascii="Arial" w:hAnsi="Arial" w:cs="Arial"/>
          <w:b/>
          <w:sz w:val="22"/>
          <w:szCs w:val="22"/>
        </w:rPr>
      </w:pPr>
      <w:r>
        <w:rPr>
          <w:rFonts w:ascii="Arial" w:hAnsi="Arial" w:cs="Arial"/>
          <w:sz w:val="22"/>
          <w:szCs w:val="22"/>
        </w:rPr>
        <w:t xml:space="preserve">           </w:t>
      </w:r>
      <w:r w:rsidR="00CF5BE9" w:rsidRPr="00826538">
        <w:rPr>
          <w:rFonts w:ascii="Arial" w:hAnsi="Arial" w:cs="Arial"/>
          <w:b/>
          <w:sz w:val="22"/>
          <w:szCs w:val="22"/>
        </w:rPr>
        <w:t xml:space="preserve">Dealing with Concerns and Allegations </w:t>
      </w:r>
    </w:p>
    <w:p w:rsidR="00CF5BE9" w:rsidRDefault="00CF5BE9" w:rsidP="00CF5BE9">
      <w:pPr>
        <w:pStyle w:val="Default"/>
        <w:ind w:left="720"/>
        <w:rPr>
          <w:rFonts w:ascii="Arial" w:hAnsi="Arial" w:cs="Arial"/>
          <w:sz w:val="22"/>
          <w:szCs w:val="22"/>
        </w:rPr>
      </w:pPr>
    </w:p>
    <w:p w:rsidR="00957FE7" w:rsidRDefault="00957FE7" w:rsidP="00957FE7">
      <w:pPr>
        <w:pStyle w:val="Default"/>
        <w:ind w:left="720"/>
        <w:rPr>
          <w:rFonts w:ascii="Arial" w:hAnsi="Arial" w:cs="Arial"/>
          <w:sz w:val="22"/>
          <w:szCs w:val="22"/>
        </w:rPr>
      </w:pPr>
      <w:r>
        <w:rPr>
          <w:rFonts w:ascii="Arial" w:hAnsi="Arial" w:cs="Arial"/>
          <w:sz w:val="22"/>
          <w:szCs w:val="22"/>
        </w:rPr>
        <w:t xml:space="preserve">Any person with information of a disclosure, allegation or concern about the welfare of a child must immediately report this in one of the following ways. </w:t>
      </w:r>
    </w:p>
    <w:p w:rsidR="00957FE7" w:rsidRDefault="00957FE7" w:rsidP="00CF5BE9">
      <w:pPr>
        <w:pStyle w:val="Default"/>
        <w:ind w:left="720"/>
        <w:rPr>
          <w:rFonts w:ascii="Arial" w:hAnsi="Arial" w:cs="Arial"/>
          <w:sz w:val="22"/>
          <w:szCs w:val="22"/>
        </w:rPr>
      </w:pPr>
    </w:p>
    <w:p w:rsidR="00CF5BE9" w:rsidRDefault="00957FE7" w:rsidP="00CF5BE9">
      <w:pPr>
        <w:pStyle w:val="Default"/>
        <w:ind w:left="720"/>
        <w:rPr>
          <w:rFonts w:ascii="Arial" w:hAnsi="Arial" w:cs="Arial"/>
          <w:sz w:val="22"/>
          <w:szCs w:val="22"/>
        </w:rPr>
      </w:pPr>
      <w:r>
        <w:rPr>
          <w:rFonts w:ascii="Arial" w:hAnsi="Arial" w:cs="Arial"/>
          <w:sz w:val="22"/>
          <w:szCs w:val="22"/>
        </w:rPr>
        <w:t xml:space="preserve">In the first instance report any concerns to the </w:t>
      </w:r>
      <w:r w:rsidR="00CF5BE9">
        <w:rPr>
          <w:rFonts w:ascii="Arial" w:hAnsi="Arial" w:cs="Arial"/>
          <w:sz w:val="22"/>
          <w:szCs w:val="22"/>
        </w:rPr>
        <w:t>Club</w:t>
      </w:r>
      <w:r>
        <w:rPr>
          <w:rFonts w:ascii="Arial" w:hAnsi="Arial" w:cs="Arial"/>
          <w:sz w:val="22"/>
          <w:szCs w:val="22"/>
        </w:rPr>
        <w:t>’s</w:t>
      </w:r>
      <w:r w:rsidR="00CF5BE9">
        <w:rPr>
          <w:rFonts w:ascii="Arial" w:hAnsi="Arial" w:cs="Arial"/>
          <w:sz w:val="22"/>
          <w:szCs w:val="22"/>
        </w:rPr>
        <w:t xml:space="preserve"> Child Protection Offi</w:t>
      </w:r>
      <w:r>
        <w:rPr>
          <w:rFonts w:ascii="Arial" w:hAnsi="Arial" w:cs="Arial"/>
          <w:sz w:val="22"/>
          <w:szCs w:val="22"/>
        </w:rPr>
        <w:t xml:space="preserve">cer(s), see </w:t>
      </w:r>
      <w:r w:rsidR="00B2069F">
        <w:rPr>
          <w:rFonts w:ascii="Arial" w:hAnsi="Arial" w:cs="Arial"/>
          <w:sz w:val="22"/>
          <w:szCs w:val="22"/>
        </w:rPr>
        <w:t xml:space="preserve">the </w:t>
      </w:r>
      <w:r>
        <w:rPr>
          <w:rFonts w:ascii="Arial" w:hAnsi="Arial" w:cs="Arial"/>
          <w:sz w:val="22"/>
          <w:szCs w:val="22"/>
        </w:rPr>
        <w:t>club website for relevant details. The CPO will liaise with a</w:t>
      </w:r>
      <w:r w:rsidR="00046CFE">
        <w:rPr>
          <w:rFonts w:ascii="Arial" w:hAnsi="Arial" w:cs="Arial"/>
          <w:sz w:val="22"/>
          <w:szCs w:val="22"/>
        </w:rPr>
        <w:t xml:space="preserve">t least one other member </w:t>
      </w:r>
      <w:r>
        <w:rPr>
          <w:rFonts w:ascii="Arial" w:hAnsi="Arial" w:cs="Arial"/>
          <w:sz w:val="22"/>
          <w:szCs w:val="22"/>
        </w:rPr>
        <w:t>of the Club</w:t>
      </w:r>
      <w:r w:rsidR="00046CFE">
        <w:rPr>
          <w:rFonts w:ascii="Arial" w:hAnsi="Arial" w:cs="Arial"/>
          <w:sz w:val="22"/>
          <w:szCs w:val="22"/>
        </w:rPr>
        <w:t>’</w:t>
      </w:r>
      <w:r>
        <w:rPr>
          <w:rFonts w:ascii="Arial" w:hAnsi="Arial" w:cs="Arial"/>
          <w:sz w:val="22"/>
          <w:szCs w:val="22"/>
        </w:rPr>
        <w:t xml:space="preserve">s Committee to pursue the correct course of action. If abuse is suspected this will entail contacting </w:t>
      </w:r>
      <w:r w:rsidR="00B2069F">
        <w:rPr>
          <w:rFonts w:ascii="Arial" w:hAnsi="Arial" w:cs="Arial"/>
          <w:sz w:val="22"/>
          <w:szCs w:val="22"/>
        </w:rPr>
        <w:t>social services</w:t>
      </w:r>
      <w:r>
        <w:rPr>
          <w:rFonts w:ascii="Arial" w:hAnsi="Arial" w:cs="Arial"/>
          <w:sz w:val="22"/>
          <w:szCs w:val="22"/>
        </w:rPr>
        <w:t>, if poor practice is suspected then this will be dealt with by reference to the club’s internal procedures, including reference to the club’</w:t>
      </w:r>
      <w:r w:rsidR="00046CFE">
        <w:rPr>
          <w:rFonts w:ascii="Arial" w:hAnsi="Arial" w:cs="Arial"/>
          <w:sz w:val="22"/>
          <w:szCs w:val="22"/>
        </w:rPr>
        <w:t xml:space="preserve">s </w:t>
      </w:r>
      <w:r w:rsidR="00B2069F">
        <w:rPr>
          <w:rFonts w:ascii="Arial" w:hAnsi="Arial" w:cs="Arial"/>
          <w:sz w:val="22"/>
          <w:szCs w:val="22"/>
        </w:rPr>
        <w:t>Board</w:t>
      </w:r>
      <w:r>
        <w:rPr>
          <w:rFonts w:ascii="Arial" w:hAnsi="Arial" w:cs="Arial"/>
          <w:sz w:val="22"/>
          <w:szCs w:val="22"/>
        </w:rPr>
        <w:t xml:space="preserve"> and provision of further training (see above). </w:t>
      </w:r>
    </w:p>
    <w:p w:rsidR="00CF5BE9" w:rsidRDefault="00CF5BE9" w:rsidP="00046CFE">
      <w:pPr>
        <w:pStyle w:val="Default"/>
        <w:rPr>
          <w:rFonts w:ascii="Arial" w:hAnsi="Arial" w:cs="Arial"/>
          <w:sz w:val="22"/>
          <w:szCs w:val="22"/>
        </w:rPr>
      </w:pPr>
    </w:p>
    <w:p w:rsidR="00CF5BE9" w:rsidRDefault="00CF5BE9" w:rsidP="00CF5BE9">
      <w:pPr>
        <w:pStyle w:val="Default"/>
        <w:ind w:left="720"/>
        <w:rPr>
          <w:rFonts w:ascii="Arial" w:hAnsi="Arial" w:cs="Arial"/>
          <w:sz w:val="22"/>
          <w:szCs w:val="22"/>
        </w:rPr>
      </w:pPr>
      <w:r>
        <w:rPr>
          <w:rFonts w:ascii="Arial" w:hAnsi="Arial" w:cs="Arial"/>
          <w:sz w:val="22"/>
          <w:szCs w:val="22"/>
        </w:rPr>
        <w:t xml:space="preserve">Confidentiality should be maintained at all times. Information should be handled and disseminated on </w:t>
      </w:r>
      <w:r>
        <w:rPr>
          <w:rFonts w:ascii="Arial" w:hAnsi="Arial" w:cs="Arial"/>
          <w:i/>
          <w:iCs/>
          <w:sz w:val="22"/>
          <w:szCs w:val="22"/>
        </w:rPr>
        <w:t>a need to know basis only</w:t>
      </w:r>
      <w:r>
        <w:rPr>
          <w:rFonts w:ascii="Arial" w:hAnsi="Arial" w:cs="Arial"/>
          <w:sz w:val="22"/>
          <w:szCs w:val="22"/>
        </w:rPr>
        <w:t>.</w:t>
      </w:r>
    </w:p>
    <w:p w:rsidR="00E2188F" w:rsidRDefault="00E2188F" w:rsidP="00CF5BE9">
      <w:pPr>
        <w:pStyle w:val="Default"/>
        <w:ind w:left="720"/>
        <w:rPr>
          <w:rFonts w:ascii="Arial" w:hAnsi="Arial" w:cs="Arial"/>
          <w:sz w:val="22"/>
          <w:szCs w:val="22"/>
        </w:rPr>
      </w:pPr>
    </w:p>
    <w:p w:rsidR="00E2188F" w:rsidRDefault="00E2188F" w:rsidP="00E2188F">
      <w:pPr>
        <w:pStyle w:val="Default"/>
        <w:ind w:left="720"/>
        <w:rPr>
          <w:rFonts w:ascii="Arial" w:hAnsi="Arial" w:cs="Arial"/>
          <w:b/>
          <w:sz w:val="22"/>
          <w:szCs w:val="22"/>
        </w:rPr>
      </w:pPr>
      <w:r w:rsidRPr="007700B9">
        <w:rPr>
          <w:rFonts w:ascii="Arial" w:hAnsi="Arial" w:cs="Arial"/>
          <w:b/>
          <w:sz w:val="22"/>
          <w:szCs w:val="22"/>
        </w:rPr>
        <w:t>Complaints Appe</w:t>
      </w:r>
      <w:r>
        <w:rPr>
          <w:rFonts w:ascii="Arial" w:hAnsi="Arial" w:cs="Arial"/>
          <w:b/>
          <w:sz w:val="22"/>
          <w:szCs w:val="22"/>
        </w:rPr>
        <w:t>als and Disciplinary procedures</w:t>
      </w:r>
    </w:p>
    <w:p w:rsidR="00E2188F" w:rsidRPr="007700B9" w:rsidRDefault="00E2188F" w:rsidP="00E2188F">
      <w:pPr>
        <w:pStyle w:val="Default"/>
        <w:ind w:left="720"/>
        <w:rPr>
          <w:rFonts w:ascii="Arial" w:hAnsi="Arial" w:cs="Arial"/>
          <w:b/>
          <w:sz w:val="22"/>
          <w:szCs w:val="22"/>
        </w:rPr>
      </w:pPr>
    </w:p>
    <w:p w:rsidR="00E2188F" w:rsidRDefault="00E2188F" w:rsidP="00E2188F">
      <w:pPr>
        <w:pStyle w:val="Default"/>
        <w:ind w:left="720"/>
        <w:rPr>
          <w:rFonts w:ascii="Arial" w:hAnsi="Arial" w:cs="Arial"/>
          <w:sz w:val="22"/>
          <w:szCs w:val="22"/>
        </w:rPr>
      </w:pPr>
      <w:r>
        <w:rPr>
          <w:rFonts w:ascii="Arial" w:hAnsi="Arial" w:cs="Arial"/>
          <w:sz w:val="22"/>
          <w:szCs w:val="22"/>
        </w:rPr>
        <w:t>UKA and the home country National Governing bodies have disciplinary and appeals procedures, all of which are available on the England Athletics website.</w:t>
      </w:r>
    </w:p>
    <w:p w:rsidR="00E2188F" w:rsidRDefault="00E2188F" w:rsidP="00E2188F">
      <w:pPr>
        <w:pStyle w:val="Default"/>
        <w:ind w:left="720"/>
        <w:rPr>
          <w:rFonts w:ascii="Arial" w:hAnsi="Arial" w:cs="Arial"/>
          <w:sz w:val="14"/>
          <w:szCs w:val="14"/>
        </w:rPr>
      </w:pPr>
      <w:r>
        <w:rPr>
          <w:rFonts w:ascii="Arial" w:hAnsi="Arial" w:cs="Arial"/>
          <w:color w:val="003299"/>
          <w:sz w:val="18"/>
          <w:szCs w:val="18"/>
        </w:rPr>
        <w:t xml:space="preserve">    </w:t>
      </w:r>
      <w:r>
        <w:rPr>
          <w:rFonts w:ascii="Arial" w:hAnsi="Arial" w:cs="Arial"/>
          <w:color w:val="0000FF"/>
          <w:sz w:val="16"/>
          <w:szCs w:val="16"/>
        </w:rPr>
        <w:t xml:space="preserve">    </w:t>
      </w:r>
      <w:r>
        <w:rPr>
          <w:rFonts w:ascii="Arial" w:hAnsi="Arial" w:cs="Arial"/>
          <w:color w:val="003299"/>
          <w:sz w:val="18"/>
          <w:szCs w:val="18"/>
        </w:rPr>
        <w:t xml:space="preserve">               </w:t>
      </w:r>
      <w:r>
        <w:rPr>
          <w:rFonts w:ascii="Arial" w:hAnsi="Arial" w:cs="Arial"/>
          <w:sz w:val="23"/>
          <w:szCs w:val="23"/>
        </w:rPr>
        <w:t xml:space="preserve"> </w:t>
      </w:r>
      <w:r>
        <w:rPr>
          <w:rFonts w:ascii="Verdana" w:hAnsi="Verdana" w:cs="Verdana"/>
          <w:sz w:val="18"/>
          <w:szCs w:val="18"/>
        </w:rPr>
        <w:t xml:space="preserve">    </w:t>
      </w:r>
      <w:r>
        <w:rPr>
          <w:rFonts w:ascii="Arial" w:hAnsi="Arial" w:cs="Arial"/>
          <w:sz w:val="23"/>
          <w:szCs w:val="23"/>
        </w:rPr>
        <w:t xml:space="preserve"> </w:t>
      </w:r>
      <w:r>
        <w:rPr>
          <w:rFonts w:ascii="Arial" w:hAnsi="Arial" w:cs="Arial"/>
          <w:sz w:val="14"/>
          <w:szCs w:val="14"/>
        </w:rPr>
        <w:t xml:space="preserve"> </w:t>
      </w:r>
    </w:p>
    <w:p w:rsidR="00E2188F" w:rsidRDefault="00E2188F" w:rsidP="00E2188F">
      <w:pPr>
        <w:pStyle w:val="Default"/>
        <w:ind w:left="720"/>
        <w:rPr>
          <w:rFonts w:ascii="Arial" w:hAnsi="Arial" w:cs="Arial"/>
          <w:sz w:val="22"/>
          <w:szCs w:val="22"/>
        </w:rPr>
      </w:pPr>
      <w:r>
        <w:rPr>
          <w:rFonts w:ascii="Arial" w:hAnsi="Arial" w:cs="Arial"/>
          <w:sz w:val="22"/>
          <w:szCs w:val="22"/>
        </w:rPr>
        <w:t xml:space="preserve">UKA also licence coaches and officials under a specific licensing scheme with their own Terms and Conditions. The documents relevant to licence application, disciplinary and appeal procedures are available as separate documents via the England Athletics Website  </w:t>
      </w:r>
    </w:p>
    <w:p w:rsidR="00E2188F" w:rsidRPr="00E2188F" w:rsidRDefault="00E2188F" w:rsidP="00CF5BE9">
      <w:pPr>
        <w:pStyle w:val="Default"/>
        <w:ind w:left="720"/>
        <w:rPr>
          <w:rFonts w:ascii="Arial" w:hAnsi="Arial" w:cs="Arial"/>
          <w:sz w:val="22"/>
          <w:szCs w:val="22"/>
          <w:u w:val="single"/>
        </w:rPr>
      </w:pPr>
    </w:p>
    <w:p w:rsidR="00E2188F" w:rsidRPr="00B2069F" w:rsidRDefault="00E2188F" w:rsidP="00CF5BE9">
      <w:pPr>
        <w:pStyle w:val="Default"/>
        <w:ind w:left="720"/>
        <w:rPr>
          <w:rFonts w:ascii="Arial" w:hAnsi="Arial" w:cs="Arial"/>
          <w:b/>
          <w:sz w:val="22"/>
          <w:szCs w:val="22"/>
          <w:u w:val="single"/>
        </w:rPr>
      </w:pPr>
      <w:bookmarkStart w:id="9" w:name="references"/>
      <w:r w:rsidRPr="00B2069F">
        <w:rPr>
          <w:rFonts w:ascii="Arial" w:hAnsi="Arial" w:cs="Arial"/>
          <w:b/>
          <w:sz w:val="22"/>
          <w:szCs w:val="22"/>
          <w:u w:val="single"/>
        </w:rPr>
        <w:t>References:</w:t>
      </w:r>
    </w:p>
    <w:bookmarkEnd w:id="9"/>
    <w:p w:rsidR="00E2188F" w:rsidRPr="00E2188F" w:rsidRDefault="00E2188F" w:rsidP="00CF5BE9">
      <w:pPr>
        <w:pStyle w:val="Default"/>
        <w:ind w:left="720"/>
        <w:rPr>
          <w:rFonts w:ascii="Arial" w:hAnsi="Arial" w:cs="Arial"/>
          <w:sz w:val="22"/>
          <w:szCs w:val="22"/>
        </w:rPr>
      </w:pPr>
      <w:r w:rsidRPr="00E2188F">
        <w:rPr>
          <w:rFonts w:ascii="Arial" w:hAnsi="Arial" w:cs="Arial"/>
          <w:sz w:val="22"/>
          <w:szCs w:val="22"/>
        </w:rPr>
        <w:t>Please</w:t>
      </w:r>
      <w:r>
        <w:rPr>
          <w:rFonts w:ascii="Arial" w:hAnsi="Arial" w:cs="Arial"/>
          <w:sz w:val="22"/>
          <w:szCs w:val="22"/>
        </w:rPr>
        <w:t xml:space="preserve"> refer to the club’s website for further information re Club rules, Disciplinary Procedures, Codes of Conduct and contact details of club officers. (</w:t>
      </w:r>
      <w:hyperlink r:id="rId10" w:history="1">
        <w:r w:rsidRPr="00025122">
          <w:rPr>
            <w:rStyle w:val="Hyperlink"/>
            <w:rFonts w:ascii="Arial" w:hAnsi="Arial" w:cs="Arial"/>
            <w:sz w:val="22"/>
            <w:szCs w:val="22"/>
          </w:rPr>
          <w:t>http://www.bandbhac.org.uk/index.html</w:t>
        </w:r>
      </w:hyperlink>
      <w:r>
        <w:rPr>
          <w:rFonts w:ascii="Arial" w:hAnsi="Arial" w:cs="Arial"/>
          <w:sz w:val="22"/>
          <w:szCs w:val="22"/>
        </w:rPr>
        <w:t xml:space="preserve">) </w:t>
      </w:r>
    </w:p>
    <w:sectPr w:rsidR="00E2188F" w:rsidRPr="00E2188F" w:rsidSect="00182EA2">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FB" w:rsidRDefault="004372FB" w:rsidP="00CF5BE9">
      <w:pPr>
        <w:spacing w:after="0" w:line="240" w:lineRule="auto"/>
      </w:pPr>
      <w:r>
        <w:separator/>
      </w:r>
    </w:p>
  </w:endnote>
  <w:endnote w:type="continuationSeparator" w:id="0">
    <w:p w:rsidR="004372FB" w:rsidRDefault="004372FB" w:rsidP="00CF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058106"/>
      <w:docPartObj>
        <w:docPartGallery w:val="Page Numbers (Bottom of Page)"/>
        <w:docPartUnique/>
      </w:docPartObj>
    </w:sdtPr>
    <w:sdtEndPr>
      <w:rPr>
        <w:noProof/>
      </w:rPr>
    </w:sdtEndPr>
    <w:sdtContent>
      <w:p w:rsidR="00046CFE" w:rsidRDefault="00D468E7">
        <w:pPr>
          <w:pStyle w:val="Footer"/>
          <w:jc w:val="center"/>
        </w:pPr>
        <w:r>
          <w:fldChar w:fldCharType="begin"/>
        </w:r>
        <w:r w:rsidR="00046CFE">
          <w:instrText xml:space="preserve"> PAGE   \* MERGEFORMAT </w:instrText>
        </w:r>
        <w:r>
          <w:fldChar w:fldCharType="separate"/>
        </w:r>
        <w:r w:rsidR="009C664A">
          <w:rPr>
            <w:noProof/>
          </w:rPr>
          <w:t>6</w:t>
        </w:r>
        <w:r>
          <w:rPr>
            <w:noProof/>
          </w:rPr>
          <w:fldChar w:fldCharType="end"/>
        </w:r>
      </w:p>
    </w:sdtContent>
  </w:sdt>
  <w:p w:rsidR="00046CFE" w:rsidRDefault="0004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FB" w:rsidRDefault="004372FB" w:rsidP="00CF5BE9">
      <w:pPr>
        <w:spacing w:after="0" w:line="240" w:lineRule="auto"/>
      </w:pPr>
      <w:r>
        <w:separator/>
      </w:r>
    </w:p>
  </w:footnote>
  <w:footnote w:type="continuationSeparator" w:id="0">
    <w:p w:rsidR="004372FB" w:rsidRDefault="004372FB" w:rsidP="00CF5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6F" w:rsidRDefault="009B5F6F">
    <w:pPr>
      <w:pStyle w:val="Header"/>
    </w:pPr>
    <w:r>
      <w:t>B&amp;B: CPP</w:t>
    </w:r>
    <w:r w:rsidR="00403CBE">
      <w:t xml:space="preserve"> </w:t>
    </w:r>
    <w:r>
      <w:t>2017</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CF4"/>
    <w:multiLevelType w:val="hybridMultilevel"/>
    <w:tmpl w:val="23CC91BE"/>
    <w:lvl w:ilvl="0" w:tplc="41D87320">
      <w:start w:val="3"/>
      <w:numFmt w:val="bullet"/>
      <w:lvlText w:val="-"/>
      <w:lvlJc w:val="left"/>
      <w:pPr>
        <w:ind w:left="1515" w:hanging="360"/>
      </w:pPr>
      <w:rPr>
        <w:rFonts w:ascii="Cambria" w:eastAsiaTheme="minorEastAsia" w:hAnsi="Cambri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586449B"/>
    <w:multiLevelType w:val="hybridMultilevel"/>
    <w:tmpl w:val="333E1DFA"/>
    <w:lvl w:ilvl="0" w:tplc="41D87320">
      <w:start w:val="3"/>
      <w:numFmt w:val="bullet"/>
      <w:lvlText w:val="-"/>
      <w:lvlJc w:val="left"/>
      <w:pPr>
        <w:ind w:left="1515" w:hanging="360"/>
      </w:pPr>
      <w:rPr>
        <w:rFonts w:ascii="Cambria" w:eastAsiaTheme="minorEastAsia" w:hAnsi="Cambri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70F6E5E"/>
    <w:multiLevelType w:val="hybridMultilevel"/>
    <w:tmpl w:val="CD828BF0"/>
    <w:lvl w:ilvl="0" w:tplc="41D87320">
      <w:start w:val="3"/>
      <w:numFmt w:val="bullet"/>
      <w:lvlText w:val="-"/>
      <w:lvlJc w:val="left"/>
      <w:pPr>
        <w:ind w:left="1598" w:hanging="360"/>
      </w:pPr>
      <w:rPr>
        <w:rFonts w:ascii="Cambria" w:eastAsiaTheme="minorEastAsia" w:hAnsi="Cambria" w:cs="Cambria"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3">
    <w:nsid w:val="3DA472B0"/>
    <w:multiLevelType w:val="hybridMultilevel"/>
    <w:tmpl w:val="011E419A"/>
    <w:lvl w:ilvl="0" w:tplc="41D87320">
      <w:start w:val="3"/>
      <w:numFmt w:val="bullet"/>
      <w:lvlText w:val="-"/>
      <w:lvlJc w:val="left"/>
      <w:pPr>
        <w:ind w:left="1515" w:hanging="360"/>
      </w:pPr>
      <w:rPr>
        <w:rFonts w:ascii="Cambria" w:eastAsiaTheme="minorEastAsia" w:hAnsi="Cambria" w:cs="Cambria" w:hint="default"/>
      </w:rPr>
    </w:lvl>
    <w:lvl w:ilvl="1" w:tplc="114C171A">
      <w:numFmt w:val="bullet"/>
      <w:lvlText w:val=""/>
      <w:lvlJc w:val="left"/>
      <w:pPr>
        <w:ind w:left="2160" w:hanging="360"/>
      </w:pPr>
      <w:rPr>
        <w:rFonts w:ascii="Arial" w:eastAsiaTheme="minorEastAsia"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E174B65"/>
    <w:multiLevelType w:val="hybridMultilevel"/>
    <w:tmpl w:val="297E476E"/>
    <w:lvl w:ilvl="0" w:tplc="41D87320">
      <w:start w:val="3"/>
      <w:numFmt w:val="bullet"/>
      <w:lvlText w:val="-"/>
      <w:lvlJc w:val="left"/>
      <w:pPr>
        <w:ind w:left="1515" w:hanging="360"/>
      </w:pPr>
      <w:rPr>
        <w:rFonts w:ascii="Cambria" w:eastAsiaTheme="minorEastAsia" w:hAnsi="Cambri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CF21460"/>
    <w:multiLevelType w:val="hybridMultilevel"/>
    <w:tmpl w:val="9D64A1FE"/>
    <w:lvl w:ilvl="0" w:tplc="41D87320">
      <w:start w:val="3"/>
      <w:numFmt w:val="bullet"/>
      <w:lvlText w:val="-"/>
      <w:lvlJc w:val="left"/>
      <w:pPr>
        <w:ind w:left="1515" w:hanging="360"/>
      </w:pPr>
      <w:rPr>
        <w:rFonts w:ascii="Cambria" w:eastAsiaTheme="minorEastAsia" w:hAnsi="Cambri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4D8205A"/>
    <w:multiLevelType w:val="hybridMultilevel"/>
    <w:tmpl w:val="EB303B28"/>
    <w:lvl w:ilvl="0" w:tplc="41D87320">
      <w:start w:val="3"/>
      <w:numFmt w:val="bullet"/>
      <w:lvlText w:val="-"/>
      <w:lvlJc w:val="left"/>
      <w:pPr>
        <w:ind w:left="1553" w:hanging="360"/>
      </w:pPr>
      <w:rPr>
        <w:rFonts w:ascii="Cambria" w:eastAsiaTheme="minorEastAsia" w:hAnsi="Cambria" w:cs="Cambria"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abstractNum w:abstractNumId="7">
    <w:nsid w:val="56DB510C"/>
    <w:multiLevelType w:val="hybridMultilevel"/>
    <w:tmpl w:val="0C3A9048"/>
    <w:lvl w:ilvl="0" w:tplc="41D87320">
      <w:start w:val="3"/>
      <w:numFmt w:val="bullet"/>
      <w:lvlText w:val="-"/>
      <w:lvlJc w:val="left"/>
      <w:pPr>
        <w:ind w:left="1515" w:hanging="360"/>
      </w:pPr>
      <w:rPr>
        <w:rFonts w:ascii="Cambria" w:eastAsiaTheme="minorEastAsia" w:hAnsi="Cambri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75B166B"/>
    <w:multiLevelType w:val="hybridMultilevel"/>
    <w:tmpl w:val="FA02C85E"/>
    <w:lvl w:ilvl="0" w:tplc="41D87320">
      <w:start w:val="3"/>
      <w:numFmt w:val="bullet"/>
      <w:lvlText w:val="-"/>
      <w:lvlJc w:val="left"/>
      <w:pPr>
        <w:ind w:left="1553" w:hanging="360"/>
      </w:pPr>
      <w:rPr>
        <w:rFonts w:ascii="Cambria" w:eastAsiaTheme="minorEastAsia" w:hAnsi="Cambria" w:cs="Cambria"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abstractNum w:abstractNumId="9">
    <w:nsid w:val="66785D50"/>
    <w:multiLevelType w:val="hybridMultilevel"/>
    <w:tmpl w:val="0D9686D0"/>
    <w:lvl w:ilvl="0" w:tplc="41D87320">
      <w:start w:val="3"/>
      <w:numFmt w:val="bullet"/>
      <w:lvlText w:val="-"/>
      <w:lvlJc w:val="left"/>
      <w:pPr>
        <w:ind w:left="1590" w:hanging="360"/>
      </w:pPr>
      <w:rPr>
        <w:rFonts w:ascii="Cambria" w:eastAsiaTheme="minorEastAsia" w:hAnsi="Cambria" w:cs="Cambria"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0">
    <w:nsid w:val="690C37FA"/>
    <w:multiLevelType w:val="hybridMultilevel"/>
    <w:tmpl w:val="2ED6407C"/>
    <w:lvl w:ilvl="0" w:tplc="41D87320">
      <w:start w:val="3"/>
      <w:numFmt w:val="bullet"/>
      <w:lvlText w:val="-"/>
      <w:lvlJc w:val="left"/>
      <w:pPr>
        <w:ind w:left="1515" w:hanging="360"/>
      </w:pPr>
      <w:rPr>
        <w:rFonts w:ascii="Cambria" w:eastAsiaTheme="minorEastAsia" w:hAnsi="Cambri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BD63312"/>
    <w:multiLevelType w:val="hybridMultilevel"/>
    <w:tmpl w:val="FC0AC714"/>
    <w:lvl w:ilvl="0" w:tplc="41D87320">
      <w:start w:val="3"/>
      <w:numFmt w:val="bullet"/>
      <w:lvlText w:val="-"/>
      <w:lvlJc w:val="left"/>
      <w:pPr>
        <w:ind w:left="1515" w:hanging="360"/>
      </w:pPr>
      <w:rPr>
        <w:rFonts w:ascii="Cambria" w:eastAsiaTheme="minorEastAsia" w:hAnsi="Cambri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10"/>
  </w:num>
  <w:num w:numId="6">
    <w:abstractNumId w:val="1"/>
  </w:num>
  <w:num w:numId="7">
    <w:abstractNumId w:val="4"/>
  </w:num>
  <w:num w:numId="8">
    <w:abstractNumId w:val="9"/>
  </w:num>
  <w:num w:numId="9">
    <w:abstractNumId w:val="1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45"/>
    <w:rsid w:val="000117F9"/>
    <w:rsid w:val="00046CFE"/>
    <w:rsid w:val="0013516F"/>
    <w:rsid w:val="00182EA2"/>
    <w:rsid w:val="002D111F"/>
    <w:rsid w:val="002E52B7"/>
    <w:rsid w:val="002F79D9"/>
    <w:rsid w:val="003618EB"/>
    <w:rsid w:val="00403CBE"/>
    <w:rsid w:val="004372FB"/>
    <w:rsid w:val="004F61F1"/>
    <w:rsid w:val="005C7F45"/>
    <w:rsid w:val="0062245E"/>
    <w:rsid w:val="0067184B"/>
    <w:rsid w:val="006A568F"/>
    <w:rsid w:val="007263C4"/>
    <w:rsid w:val="0077474D"/>
    <w:rsid w:val="007C3398"/>
    <w:rsid w:val="00837E79"/>
    <w:rsid w:val="00957FE7"/>
    <w:rsid w:val="009B5F6F"/>
    <w:rsid w:val="009C664A"/>
    <w:rsid w:val="00A26933"/>
    <w:rsid w:val="00AC4D61"/>
    <w:rsid w:val="00B2069F"/>
    <w:rsid w:val="00BD71C6"/>
    <w:rsid w:val="00CF5BE9"/>
    <w:rsid w:val="00D03A44"/>
    <w:rsid w:val="00D0564B"/>
    <w:rsid w:val="00D468E7"/>
    <w:rsid w:val="00E2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4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6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56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564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056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0564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F45"/>
    <w:pPr>
      <w:widowControl w:val="0"/>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C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F45"/>
    <w:rPr>
      <w:rFonts w:ascii="Tahoma" w:eastAsiaTheme="minorEastAsia" w:hAnsi="Tahoma" w:cs="Tahoma"/>
      <w:sz w:val="16"/>
      <w:szCs w:val="16"/>
      <w:lang w:eastAsia="en-GB"/>
    </w:rPr>
  </w:style>
  <w:style w:type="character" w:customStyle="1" w:styleId="Heading2Char">
    <w:name w:val="Heading 2 Char"/>
    <w:basedOn w:val="DefaultParagraphFont"/>
    <w:link w:val="Heading2"/>
    <w:uiPriority w:val="9"/>
    <w:rsid w:val="00AC4D61"/>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iPriority w:val="99"/>
    <w:unhideWhenUsed/>
    <w:rsid w:val="00CF5BE9"/>
    <w:rPr>
      <w:color w:val="0000FF" w:themeColor="hyperlink"/>
      <w:u w:val="single"/>
    </w:rPr>
  </w:style>
  <w:style w:type="character" w:styleId="FollowedHyperlink">
    <w:name w:val="FollowedHyperlink"/>
    <w:basedOn w:val="DefaultParagraphFont"/>
    <w:uiPriority w:val="99"/>
    <w:semiHidden/>
    <w:unhideWhenUsed/>
    <w:rsid w:val="00CF5BE9"/>
    <w:rPr>
      <w:color w:val="800080" w:themeColor="followedHyperlink"/>
      <w:u w:val="single"/>
    </w:rPr>
  </w:style>
  <w:style w:type="paragraph" w:styleId="Header">
    <w:name w:val="header"/>
    <w:basedOn w:val="Normal"/>
    <w:link w:val="HeaderChar"/>
    <w:uiPriority w:val="99"/>
    <w:unhideWhenUsed/>
    <w:rsid w:val="00135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6F"/>
    <w:rPr>
      <w:rFonts w:eastAsiaTheme="minorEastAsia"/>
      <w:lang w:eastAsia="en-GB"/>
    </w:rPr>
  </w:style>
  <w:style w:type="paragraph" w:styleId="Footer">
    <w:name w:val="footer"/>
    <w:basedOn w:val="Normal"/>
    <w:link w:val="FooterChar"/>
    <w:uiPriority w:val="99"/>
    <w:unhideWhenUsed/>
    <w:rsid w:val="00135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6F"/>
    <w:rPr>
      <w:rFonts w:eastAsiaTheme="minorEastAsia"/>
      <w:lang w:eastAsia="en-GB"/>
    </w:rPr>
  </w:style>
  <w:style w:type="character" w:customStyle="1" w:styleId="Heading3Char">
    <w:name w:val="Heading 3 Char"/>
    <w:basedOn w:val="DefaultParagraphFont"/>
    <w:link w:val="Heading3"/>
    <w:uiPriority w:val="9"/>
    <w:rsid w:val="00D0564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0564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056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56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056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564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4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6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56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564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056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0564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F45"/>
    <w:pPr>
      <w:widowControl w:val="0"/>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C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F45"/>
    <w:rPr>
      <w:rFonts w:ascii="Tahoma" w:eastAsiaTheme="minorEastAsia" w:hAnsi="Tahoma" w:cs="Tahoma"/>
      <w:sz w:val="16"/>
      <w:szCs w:val="16"/>
      <w:lang w:eastAsia="en-GB"/>
    </w:rPr>
  </w:style>
  <w:style w:type="character" w:customStyle="1" w:styleId="Heading2Char">
    <w:name w:val="Heading 2 Char"/>
    <w:basedOn w:val="DefaultParagraphFont"/>
    <w:link w:val="Heading2"/>
    <w:uiPriority w:val="9"/>
    <w:rsid w:val="00AC4D61"/>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iPriority w:val="99"/>
    <w:unhideWhenUsed/>
    <w:rsid w:val="00CF5BE9"/>
    <w:rPr>
      <w:color w:val="0000FF" w:themeColor="hyperlink"/>
      <w:u w:val="single"/>
    </w:rPr>
  </w:style>
  <w:style w:type="character" w:styleId="FollowedHyperlink">
    <w:name w:val="FollowedHyperlink"/>
    <w:basedOn w:val="DefaultParagraphFont"/>
    <w:uiPriority w:val="99"/>
    <w:semiHidden/>
    <w:unhideWhenUsed/>
    <w:rsid w:val="00CF5BE9"/>
    <w:rPr>
      <w:color w:val="800080" w:themeColor="followedHyperlink"/>
      <w:u w:val="single"/>
    </w:rPr>
  </w:style>
  <w:style w:type="paragraph" w:styleId="Header">
    <w:name w:val="header"/>
    <w:basedOn w:val="Normal"/>
    <w:link w:val="HeaderChar"/>
    <w:uiPriority w:val="99"/>
    <w:unhideWhenUsed/>
    <w:rsid w:val="00135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6F"/>
    <w:rPr>
      <w:rFonts w:eastAsiaTheme="minorEastAsia"/>
      <w:lang w:eastAsia="en-GB"/>
    </w:rPr>
  </w:style>
  <w:style w:type="paragraph" w:styleId="Footer">
    <w:name w:val="footer"/>
    <w:basedOn w:val="Normal"/>
    <w:link w:val="FooterChar"/>
    <w:uiPriority w:val="99"/>
    <w:unhideWhenUsed/>
    <w:rsid w:val="00135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6F"/>
    <w:rPr>
      <w:rFonts w:eastAsiaTheme="minorEastAsia"/>
      <w:lang w:eastAsia="en-GB"/>
    </w:rPr>
  </w:style>
  <w:style w:type="character" w:customStyle="1" w:styleId="Heading3Char">
    <w:name w:val="Heading 3 Char"/>
    <w:basedOn w:val="DefaultParagraphFont"/>
    <w:link w:val="Heading3"/>
    <w:uiPriority w:val="9"/>
    <w:rsid w:val="00D0564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0564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056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56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056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564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dbhac.org.uk/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Props1.xml><?xml version="1.0" encoding="utf-8"?>
<ds:datastoreItem xmlns:ds="http://schemas.openxmlformats.org/officeDocument/2006/customXml" ds:itemID="{803D40A7-F9EB-411D-B65A-3ADF990D6BF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Byfield</dc:creator>
  <cp:keywords>[EBRD]</cp:keywords>
  <cp:lastModifiedBy>Mike Peel</cp:lastModifiedBy>
  <cp:revision>2</cp:revision>
  <dcterms:created xsi:type="dcterms:W3CDTF">2017-05-17T07:32:00Z</dcterms:created>
  <dcterms:modified xsi:type="dcterms:W3CDTF">2017-05-17T07:32:00Z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5990fe91-040b-4911-beee-a195905612b5</vt:lpwstr>
  </property>
  <property fmtid="{D5CDD505-2E9C-101B-9397-08002B2CF9AE}" pid="3" name="bjSaver">
    <vt:lpwstr>GKJwfCRiqcebM2naiGu1Ggiu4EJpvDao</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